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E7958" w14:textId="56FAAD70" w:rsidR="0085546F" w:rsidRPr="00D212B9" w:rsidRDefault="00527327">
      <w:pPr>
        <w:rPr>
          <w:rFonts w:eastAsia="Times New Roman" w:cstheme="minorHAnsi"/>
          <w:b/>
          <w:bCs/>
          <w:lang w:eastAsia="el-GR"/>
        </w:rPr>
      </w:pPr>
      <w:r w:rsidRPr="00D212B9">
        <w:rPr>
          <w:rFonts w:eastAsia="Times New Roman" w:cstheme="minorHAnsi"/>
          <w:b/>
          <w:bCs/>
          <w:lang w:eastAsia="el-GR"/>
        </w:rPr>
        <w:t>ΕΛΜΕ Κέρκυρας</w:t>
      </w:r>
      <w:r w:rsidRPr="00D212B9">
        <w:rPr>
          <w:rFonts w:eastAsia="Times New Roman" w:cstheme="minorHAnsi"/>
          <w:b/>
          <w:bCs/>
          <w:lang w:eastAsia="el-GR"/>
        </w:rPr>
        <w:tab/>
      </w:r>
      <w:r w:rsidRPr="00D212B9">
        <w:rPr>
          <w:rFonts w:eastAsia="Times New Roman" w:cstheme="minorHAnsi"/>
          <w:b/>
          <w:bCs/>
          <w:lang w:eastAsia="el-GR"/>
        </w:rPr>
        <w:tab/>
      </w:r>
      <w:r w:rsidRPr="00D212B9">
        <w:rPr>
          <w:rFonts w:eastAsia="Times New Roman" w:cstheme="minorHAnsi"/>
          <w:b/>
          <w:bCs/>
          <w:lang w:eastAsia="el-GR"/>
        </w:rPr>
        <w:tab/>
      </w:r>
      <w:r w:rsidRPr="00D212B9">
        <w:rPr>
          <w:rFonts w:eastAsia="Times New Roman" w:cstheme="minorHAnsi"/>
          <w:b/>
          <w:bCs/>
          <w:lang w:eastAsia="el-GR"/>
        </w:rPr>
        <w:tab/>
      </w:r>
      <w:r w:rsidRPr="00D212B9">
        <w:rPr>
          <w:rFonts w:eastAsia="Times New Roman" w:cstheme="minorHAnsi"/>
          <w:b/>
          <w:bCs/>
          <w:lang w:eastAsia="el-GR"/>
        </w:rPr>
        <w:tab/>
      </w:r>
      <w:r w:rsidRPr="00D212B9">
        <w:rPr>
          <w:rFonts w:eastAsia="Times New Roman" w:cstheme="minorHAnsi"/>
          <w:b/>
          <w:bCs/>
          <w:lang w:eastAsia="el-GR"/>
        </w:rPr>
        <w:tab/>
      </w:r>
      <w:r w:rsidRPr="00D212B9">
        <w:rPr>
          <w:rFonts w:eastAsia="Times New Roman" w:cstheme="minorHAnsi"/>
          <w:b/>
          <w:bCs/>
          <w:lang w:eastAsia="el-GR"/>
        </w:rPr>
        <w:tab/>
      </w:r>
      <w:r w:rsidRPr="00D212B9">
        <w:rPr>
          <w:rFonts w:eastAsia="Times New Roman" w:cstheme="minorHAnsi"/>
          <w:b/>
          <w:bCs/>
          <w:lang w:eastAsia="el-GR"/>
        </w:rPr>
        <w:tab/>
        <w:t xml:space="preserve">Κέρκυρα, </w:t>
      </w:r>
      <w:r w:rsidR="00D355A3">
        <w:rPr>
          <w:rFonts w:eastAsia="Times New Roman" w:cstheme="minorHAnsi"/>
          <w:b/>
          <w:bCs/>
          <w:lang w:eastAsia="el-GR"/>
        </w:rPr>
        <w:t>12</w:t>
      </w:r>
      <w:r w:rsidRPr="00D212B9">
        <w:rPr>
          <w:rFonts w:eastAsia="Times New Roman" w:cstheme="minorHAnsi"/>
          <w:b/>
          <w:bCs/>
          <w:lang w:eastAsia="el-GR"/>
        </w:rPr>
        <w:t>/</w:t>
      </w:r>
      <w:r w:rsidR="00D355A3">
        <w:rPr>
          <w:rFonts w:eastAsia="Times New Roman" w:cstheme="minorHAnsi"/>
          <w:b/>
          <w:bCs/>
          <w:lang w:eastAsia="el-GR"/>
        </w:rPr>
        <w:t>9</w:t>
      </w:r>
      <w:r w:rsidRPr="00D212B9">
        <w:rPr>
          <w:rFonts w:eastAsia="Times New Roman" w:cstheme="minorHAnsi"/>
          <w:b/>
          <w:bCs/>
          <w:lang w:val="en-US" w:eastAsia="el-GR"/>
        </w:rPr>
        <w:t>/202</w:t>
      </w:r>
      <w:r w:rsidR="00213915" w:rsidRPr="00D212B9">
        <w:rPr>
          <w:rFonts w:eastAsia="Times New Roman" w:cstheme="minorHAnsi"/>
          <w:b/>
          <w:bCs/>
          <w:lang w:eastAsia="el-GR"/>
        </w:rPr>
        <w:t>1</w:t>
      </w:r>
    </w:p>
    <w:tbl>
      <w:tblPr>
        <w:tblW w:w="5883" w:type="pct"/>
        <w:tblCellMar>
          <w:left w:w="0" w:type="dxa"/>
          <w:right w:w="0" w:type="dxa"/>
        </w:tblCellMar>
        <w:tblLook w:val="04A0" w:firstRow="1" w:lastRow="0" w:firstColumn="1" w:lastColumn="0" w:noHBand="0" w:noVBand="1"/>
      </w:tblPr>
      <w:tblGrid>
        <w:gridCol w:w="11340"/>
      </w:tblGrid>
      <w:tr w:rsidR="0085546F" w:rsidRPr="00D212B9" w14:paraId="097F0C87" w14:textId="77777777" w:rsidTr="001B31BC">
        <w:tc>
          <w:tcPr>
            <w:tcW w:w="11340" w:type="dxa"/>
            <w:shd w:val="clear" w:color="auto" w:fill="auto"/>
          </w:tcPr>
          <w:p w14:paraId="59721AE8" w14:textId="77777777" w:rsidR="0085546F" w:rsidRPr="00D212B9" w:rsidRDefault="00527327">
            <w:pPr>
              <w:suppressAutoHyphens w:val="0"/>
              <w:spacing w:after="0" w:line="240" w:lineRule="auto"/>
              <w:rPr>
                <w:rFonts w:eastAsia="Times New Roman" w:cstheme="minorHAnsi"/>
                <w:lang w:eastAsia="el-GR"/>
              </w:rPr>
            </w:pPr>
            <w:r w:rsidRPr="00D212B9">
              <w:rPr>
                <w:rFonts w:eastAsia="Times New Roman" w:cstheme="minorHAnsi"/>
                <w:lang w:eastAsia="el-GR"/>
              </w:rPr>
              <w:t>Οδός Ευαγγέλου Ναπολέοντος 12</w:t>
            </w:r>
          </w:p>
        </w:tc>
      </w:tr>
      <w:tr w:rsidR="0085546F" w:rsidRPr="00D212B9" w14:paraId="0E6C3D77" w14:textId="77777777" w:rsidTr="001B31BC">
        <w:tc>
          <w:tcPr>
            <w:tcW w:w="11340" w:type="dxa"/>
            <w:shd w:val="clear" w:color="auto" w:fill="auto"/>
          </w:tcPr>
          <w:p w14:paraId="6A104D24" w14:textId="77777777" w:rsidR="0085546F" w:rsidRPr="00D212B9" w:rsidRDefault="00527327">
            <w:pPr>
              <w:suppressAutoHyphens w:val="0"/>
              <w:spacing w:after="0" w:line="240" w:lineRule="auto"/>
              <w:rPr>
                <w:rFonts w:eastAsia="Times New Roman" w:cstheme="minorHAnsi"/>
                <w:lang w:eastAsia="el-GR"/>
              </w:rPr>
            </w:pPr>
            <w:r w:rsidRPr="00D212B9">
              <w:rPr>
                <w:rFonts w:eastAsia="Times New Roman" w:cstheme="minorHAnsi"/>
                <w:lang w:eastAsia="el-GR"/>
              </w:rPr>
              <w:t>Κέρκυρα</w:t>
            </w:r>
          </w:p>
        </w:tc>
      </w:tr>
      <w:tr w:rsidR="0085546F" w:rsidRPr="00D212B9" w14:paraId="66E9F99F" w14:textId="77777777" w:rsidTr="001B31BC">
        <w:tc>
          <w:tcPr>
            <w:tcW w:w="11340" w:type="dxa"/>
            <w:shd w:val="clear" w:color="auto" w:fill="auto"/>
          </w:tcPr>
          <w:p w14:paraId="697EBA78" w14:textId="77777777" w:rsidR="0085546F" w:rsidRPr="00D212B9" w:rsidRDefault="00527327">
            <w:pPr>
              <w:suppressAutoHyphens w:val="0"/>
              <w:spacing w:after="0" w:line="240" w:lineRule="auto"/>
              <w:rPr>
                <w:rFonts w:eastAsia="Times New Roman" w:cstheme="minorHAnsi"/>
                <w:lang w:eastAsia="el-GR"/>
              </w:rPr>
            </w:pPr>
            <w:r w:rsidRPr="00D212B9">
              <w:rPr>
                <w:rFonts w:eastAsia="Times New Roman" w:cstheme="minorHAnsi"/>
                <w:lang w:eastAsia="el-GR"/>
              </w:rPr>
              <w:t>Τ.Κ. 49100</w:t>
            </w:r>
          </w:p>
          <w:p w14:paraId="3DC48F4C" w14:textId="77777777" w:rsidR="0085546F" w:rsidRPr="00D212B9" w:rsidRDefault="00527327">
            <w:pPr>
              <w:suppressAutoHyphens w:val="0"/>
              <w:spacing w:after="0" w:line="240" w:lineRule="auto"/>
              <w:rPr>
                <w:rFonts w:cstheme="minorHAnsi"/>
                <w:sz w:val="20"/>
                <w:szCs w:val="20"/>
              </w:rPr>
            </w:pPr>
            <w:r w:rsidRPr="00D212B9">
              <w:rPr>
                <w:rFonts w:eastAsia="Times New Roman" w:cstheme="minorHAnsi"/>
                <w:lang w:eastAsia="el-GR"/>
              </w:rPr>
              <w:t xml:space="preserve">Ιστοσελίδα: </w:t>
            </w:r>
            <w:proofErr w:type="spellStart"/>
            <w:r w:rsidRPr="00D212B9">
              <w:rPr>
                <w:rFonts w:eastAsia="Times New Roman" w:cstheme="minorHAnsi"/>
                <w:lang w:val="en-US" w:eastAsia="el-GR"/>
              </w:rPr>
              <w:t>elmekerkyras</w:t>
            </w:r>
            <w:proofErr w:type="spellEnd"/>
            <w:r w:rsidRPr="00D212B9">
              <w:rPr>
                <w:rFonts w:eastAsia="Times New Roman" w:cstheme="minorHAnsi"/>
                <w:lang w:eastAsia="el-GR"/>
              </w:rPr>
              <w:t>.</w:t>
            </w:r>
            <w:r w:rsidRPr="00D212B9">
              <w:rPr>
                <w:rFonts w:eastAsia="Times New Roman" w:cstheme="minorHAnsi"/>
                <w:lang w:val="en-US" w:eastAsia="el-GR"/>
              </w:rPr>
              <w:t>gr</w:t>
            </w:r>
          </w:p>
          <w:p w14:paraId="38BA1A32" w14:textId="77777777" w:rsidR="0085546F" w:rsidRPr="00D212B9" w:rsidRDefault="00527327">
            <w:pPr>
              <w:suppressAutoHyphens w:val="0"/>
              <w:spacing w:after="0" w:line="240" w:lineRule="auto"/>
              <w:rPr>
                <w:rFonts w:cstheme="minorHAnsi"/>
                <w:sz w:val="20"/>
                <w:szCs w:val="20"/>
              </w:rPr>
            </w:pPr>
            <w:r w:rsidRPr="00D212B9">
              <w:rPr>
                <w:rFonts w:eastAsia="Times New Roman" w:cstheme="minorHAnsi"/>
                <w:lang w:val="en-US" w:eastAsia="el-GR"/>
              </w:rPr>
              <w:t>e</w:t>
            </w:r>
            <w:r w:rsidRPr="00D212B9">
              <w:rPr>
                <w:rFonts w:eastAsia="Times New Roman" w:cstheme="minorHAnsi"/>
                <w:lang w:eastAsia="el-GR"/>
              </w:rPr>
              <w:t>-</w:t>
            </w:r>
            <w:r w:rsidRPr="00D212B9">
              <w:rPr>
                <w:rFonts w:eastAsia="Times New Roman" w:cstheme="minorHAnsi"/>
                <w:lang w:val="en-US" w:eastAsia="el-GR"/>
              </w:rPr>
              <w:t>mail</w:t>
            </w:r>
            <w:r w:rsidRPr="00D212B9">
              <w:rPr>
                <w:rFonts w:eastAsia="Times New Roman" w:cstheme="minorHAnsi"/>
                <w:lang w:eastAsia="el-GR"/>
              </w:rPr>
              <w:t xml:space="preserve">: </w:t>
            </w:r>
            <w:hyperlink r:id="rId6">
              <w:r w:rsidRPr="00D212B9">
                <w:rPr>
                  <w:rStyle w:val="-"/>
                  <w:rFonts w:eastAsia="Times New Roman" w:cstheme="minorHAnsi"/>
                  <w:lang w:val="en-US" w:eastAsia="el-GR"/>
                </w:rPr>
                <w:t>elmekerkyras</w:t>
              </w:r>
              <w:r w:rsidRPr="00D212B9">
                <w:rPr>
                  <w:rStyle w:val="-"/>
                  <w:rFonts w:eastAsia="Times New Roman" w:cstheme="minorHAnsi"/>
                  <w:lang w:eastAsia="el-GR"/>
                </w:rPr>
                <w:t>@</w:t>
              </w:r>
              <w:r w:rsidRPr="00D212B9">
                <w:rPr>
                  <w:rStyle w:val="-"/>
                  <w:rFonts w:eastAsia="Times New Roman" w:cstheme="minorHAnsi"/>
                  <w:lang w:val="en-US" w:eastAsia="el-GR"/>
                </w:rPr>
                <w:t>gmail</w:t>
              </w:r>
              <w:r w:rsidRPr="00D212B9">
                <w:rPr>
                  <w:rStyle w:val="-"/>
                  <w:rFonts w:eastAsia="Times New Roman" w:cstheme="minorHAnsi"/>
                  <w:lang w:eastAsia="el-GR"/>
                </w:rPr>
                <w:t>.</w:t>
              </w:r>
              <w:r w:rsidRPr="00D212B9">
                <w:rPr>
                  <w:rStyle w:val="-"/>
                  <w:rFonts w:eastAsia="Times New Roman" w:cstheme="minorHAnsi"/>
                  <w:lang w:val="en-US" w:eastAsia="el-GR"/>
                </w:rPr>
                <w:t>com</w:t>
              </w:r>
            </w:hyperlink>
          </w:p>
          <w:p w14:paraId="568BC3DC" w14:textId="77777777" w:rsidR="0085546F" w:rsidRPr="00D212B9" w:rsidRDefault="00527327">
            <w:pPr>
              <w:suppressAutoHyphens w:val="0"/>
              <w:spacing w:after="0" w:line="240" w:lineRule="auto"/>
              <w:rPr>
                <w:rFonts w:eastAsia="Times New Roman" w:cstheme="minorHAnsi"/>
                <w:lang w:eastAsia="el-GR"/>
              </w:rPr>
            </w:pPr>
            <w:r w:rsidRPr="00D212B9">
              <w:rPr>
                <w:rFonts w:eastAsia="Times New Roman" w:cstheme="minorHAnsi"/>
                <w:lang w:eastAsia="el-GR"/>
              </w:rPr>
              <w:t xml:space="preserve">Σελίδα στο </w:t>
            </w:r>
            <w:r w:rsidRPr="00D212B9">
              <w:rPr>
                <w:rFonts w:eastAsia="Times New Roman" w:cstheme="minorHAnsi"/>
                <w:lang w:val="en-US" w:eastAsia="el-GR"/>
              </w:rPr>
              <w:t>Facebook</w:t>
            </w:r>
            <w:r w:rsidRPr="00D212B9">
              <w:rPr>
                <w:rFonts w:eastAsia="Times New Roman" w:cstheme="minorHAnsi"/>
                <w:lang w:eastAsia="el-GR"/>
              </w:rPr>
              <w:t xml:space="preserve">: </w:t>
            </w:r>
            <w:hyperlink r:id="rId7">
              <w:r w:rsidRPr="00D212B9">
                <w:rPr>
                  <w:rStyle w:val="-"/>
                  <w:rFonts w:eastAsia="Times New Roman" w:cstheme="minorHAnsi"/>
                  <w:lang w:val="en-US" w:eastAsia="el-GR"/>
                </w:rPr>
                <w:t>https</w:t>
              </w:r>
              <w:r w:rsidRPr="00D212B9">
                <w:rPr>
                  <w:rStyle w:val="-"/>
                  <w:rFonts w:eastAsia="Times New Roman" w:cstheme="minorHAnsi"/>
                  <w:lang w:eastAsia="el-GR"/>
                </w:rPr>
                <w:t>://</w:t>
              </w:r>
              <w:r w:rsidRPr="00D212B9">
                <w:rPr>
                  <w:rStyle w:val="-"/>
                  <w:rFonts w:eastAsia="Times New Roman" w:cstheme="minorHAnsi"/>
                  <w:lang w:val="en-US" w:eastAsia="el-GR"/>
                </w:rPr>
                <w:t>www</w:t>
              </w:r>
              <w:r w:rsidRPr="00D212B9">
                <w:rPr>
                  <w:rStyle w:val="-"/>
                  <w:rFonts w:eastAsia="Times New Roman" w:cstheme="minorHAnsi"/>
                  <w:lang w:eastAsia="el-GR"/>
                </w:rPr>
                <w:t>.</w:t>
              </w:r>
              <w:proofErr w:type="spellStart"/>
              <w:r w:rsidRPr="00D212B9">
                <w:rPr>
                  <w:rStyle w:val="-"/>
                  <w:rFonts w:eastAsia="Times New Roman" w:cstheme="minorHAnsi"/>
                  <w:lang w:val="en-US" w:eastAsia="el-GR"/>
                </w:rPr>
                <w:t>facebook</w:t>
              </w:r>
              <w:proofErr w:type="spellEnd"/>
              <w:r w:rsidRPr="00D212B9">
                <w:rPr>
                  <w:rStyle w:val="-"/>
                  <w:rFonts w:eastAsia="Times New Roman" w:cstheme="minorHAnsi"/>
                  <w:lang w:eastAsia="el-GR"/>
                </w:rPr>
                <w:t>.</w:t>
              </w:r>
              <w:r w:rsidRPr="00D212B9">
                <w:rPr>
                  <w:rStyle w:val="-"/>
                  <w:rFonts w:eastAsia="Times New Roman" w:cstheme="minorHAnsi"/>
                  <w:lang w:val="en-US" w:eastAsia="el-GR"/>
                </w:rPr>
                <w:t>com</w:t>
              </w:r>
              <w:r w:rsidRPr="00D212B9">
                <w:rPr>
                  <w:rStyle w:val="-"/>
                  <w:rFonts w:eastAsia="Times New Roman" w:cstheme="minorHAnsi"/>
                  <w:lang w:eastAsia="el-GR"/>
                </w:rPr>
                <w:t>/</w:t>
              </w:r>
              <w:proofErr w:type="spellStart"/>
              <w:r w:rsidRPr="00D212B9">
                <w:rPr>
                  <w:rStyle w:val="-"/>
                  <w:rFonts w:eastAsia="Times New Roman" w:cstheme="minorHAnsi"/>
                  <w:lang w:val="en-US" w:eastAsia="el-GR"/>
                </w:rPr>
                <w:t>elmekerkyras</w:t>
              </w:r>
              <w:proofErr w:type="spellEnd"/>
              <w:r w:rsidRPr="00D212B9">
                <w:rPr>
                  <w:rStyle w:val="-"/>
                  <w:rFonts w:eastAsia="Times New Roman" w:cstheme="minorHAnsi"/>
                  <w:lang w:eastAsia="el-GR"/>
                </w:rPr>
                <w:t>/</w:t>
              </w:r>
            </w:hyperlink>
          </w:p>
          <w:p w14:paraId="4AE5A4A4" w14:textId="77777777" w:rsidR="0085546F" w:rsidRPr="00D212B9" w:rsidRDefault="0085546F">
            <w:pPr>
              <w:suppressAutoHyphens w:val="0"/>
              <w:spacing w:after="0" w:line="240" w:lineRule="auto"/>
              <w:rPr>
                <w:rFonts w:eastAsia="Times New Roman" w:cstheme="minorHAnsi"/>
                <w:b/>
                <w:bCs/>
                <w:sz w:val="24"/>
                <w:szCs w:val="24"/>
                <w:u w:val="single"/>
                <w:lang w:eastAsia="el-GR"/>
              </w:rPr>
            </w:pPr>
          </w:p>
        </w:tc>
      </w:tr>
    </w:tbl>
    <w:p w14:paraId="0D20B86A" w14:textId="77777777" w:rsidR="00D212B9" w:rsidRPr="00D212B9" w:rsidRDefault="00D212B9" w:rsidP="00D212B9">
      <w:pPr>
        <w:spacing w:before="120" w:after="120"/>
        <w:jc w:val="both"/>
        <w:rPr>
          <w:rFonts w:cstheme="minorHAnsi"/>
          <w:bCs/>
          <w:sz w:val="24"/>
          <w:szCs w:val="24"/>
        </w:rPr>
      </w:pPr>
      <w:bookmarkStart w:id="0" w:name="_Hlk63883580"/>
    </w:p>
    <w:p w14:paraId="4B61B15E" w14:textId="3BD22CB7" w:rsidR="00D355A3" w:rsidRPr="00D355A3" w:rsidRDefault="00D355A3" w:rsidP="00D355A3">
      <w:pPr>
        <w:jc w:val="center"/>
        <w:rPr>
          <w:rFonts w:cstheme="minorHAnsi"/>
          <w:b/>
          <w:bCs/>
          <w:sz w:val="24"/>
          <w:szCs w:val="24"/>
          <w:u w:val="single"/>
        </w:rPr>
      </w:pPr>
      <w:r>
        <w:rPr>
          <w:rFonts w:cstheme="minorHAnsi"/>
          <w:b/>
          <w:bCs/>
          <w:sz w:val="24"/>
          <w:szCs w:val="24"/>
          <w:u w:val="single"/>
        </w:rPr>
        <w:t>Για τις «νέες» διαδικασίες αξιολόγησης των σχολικών μονάδων</w:t>
      </w:r>
    </w:p>
    <w:p w14:paraId="11E8325B" w14:textId="69DC8185" w:rsidR="00D212B9" w:rsidRPr="00D212B9" w:rsidRDefault="00D212B9" w:rsidP="00D212B9">
      <w:pPr>
        <w:jc w:val="both"/>
        <w:rPr>
          <w:rFonts w:cstheme="minorHAnsi"/>
          <w:sz w:val="24"/>
          <w:szCs w:val="24"/>
        </w:rPr>
      </w:pPr>
      <w:r w:rsidRPr="00D212B9">
        <w:rPr>
          <w:rFonts w:cstheme="minorHAnsi"/>
          <w:sz w:val="24"/>
          <w:szCs w:val="24"/>
        </w:rPr>
        <w:t xml:space="preserve">Το Υπ. Παιδείας και η κυβέρνηση με </w:t>
      </w:r>
      <w:r w:rsidRPr="00D212B9">
        <w:rPr>
          <w:rFonts w:cstheme="minorHAnsi"/>
          <w:sz w:val="24"/>
          <w:szCs w:val="24"/>
          <w:u w:val="single"/>
        </w:rPr>
        <w:t>νέα Υπουργική Απόφαση 108906/ΓΔ4/2021 - ΦΕΚ 4189/Β/10-9-2021</w:t>
      </w:r>
      <w:r w:rsidRPr="00D212B9">
        <w:rPr>
          <w:rFonts w:cstheme="minorHAnsi"/>
          <w:sz w:val="24"/>
          <w:szCs w:val="24"/>
        </w:rPr>
        <w:t>, επιχειρεί να υλοποιήσει για μια ακόμη φορά τον αντιδραστικό έλεγχο των εκπαιδευτικών, τη λεγόμενη «αξιολόγηση».</w:t>
      </w:r>
    </w:p>
    <w:p w14:paraId="41957EC0" w14:textId="0D087E4F" w:rsidR="00D212B9" w:rsidRPr="00D212B9" w:rsidRDefault="00D212B9" w:rsidP="00D212B9">
      <w:pPr>
        <w:jc w:val="both"/>
        <w:rPr>
          <w:rFonts w:cstheme="minorHAnsi"/>
          <w:sz w:val="24"/>
          <w:szCs w:val="24"/>
        </w:rPr>
      </w:pPr>
      <w:r w:rsidRPr="00D212B9">
        <w:rPr>
          <w:rFonts w:cstheme="minorHAnsi"/>
          <w:b/>
          <w:sz w:val="24"/>
          <w:szCs w:val="24"/>
        </w:rPr>
        <w:t>Ο κλάδος μας πέρυσι έκοψε από νωρίς το βήχα της κυβέρνησης και του Υπ. Παιδείας για την «αξιολόγηση».</w:t>
      </w:r>
      <w:r w:rsidRPr="00D212B9">
        <w:rPr>
          <w:rFonts w:cstheme="minorHAnsi"/>
          <w:sz w:val="24"/>
          <w:szCs w:val="24"/>
        </w:rPr>
        <w:t xml:space="preserve"> Με το εμβληματικό ποσοστό 95% στην Απεργία – Αποχή, απέρριψε τον νόμο στο περιεχόμενό του και στην υλοποίησή του. Τον άφησε ανενεργό με την καθολική του συμμετοχή, την οργανωμένη δράση του, την υλοποίηση όλων των μέτρων για την επιτυχία της Απεργίας – Αποχής. </w:t>
      </w:r>
      <w:r w:rsidR="00D355A3">
        <w:rPr>
          <w:rFonts w:cstheme="minorHAnsi"/>
          <w:sz w:val="24"/>
          <w:szCs w:val="24"/>
        </w:rPr>
        <w:t>Στην Κέρκυρα, μόνο ένα (1) σχολείο συμμετείχε στη διαδικασία της αξιολόγησης.</w:t>
      </w:r>
    </w:p>
    <w:p w14:paraId="509997D1" w14:textId="1653F70C" w:rsidR="00D212B9" w:rsidRDefault="00D212B9" w:rsidP="00D212B9">
      <w:pPr>
        <w:suppressAutoHyphens w:val="0"/>
        <w:spacing w:line="276" w:lineRule="auto"/>
        <w:jc w:val="both"/>
        <w:rPr>
          <w:rFonts w:ascii="Calibri" w:eastAsia="Calibri" w:hAnsi="Calibri" w:cs="Calibri"/>
          <w:b/>
          <w:sz w:val="24"/>
          <w:szCs w:val="24"/>
          <w:u w:val="single"/>
          <w:lang w:eastAsia="el-GR"/>
        </w:rPr>
      </w:pPr>
      <w:r w:rsidRPr="00D212B9">
        <w:rPr>
          <w:rFonts w:ascii="Calibri" w:eastAsia="Calibri" w:hAnsi="Calibri" w:cs="Calibri"/>
          <w:b/>
          <w:sz w:val="24"/>
          <w:szCs w:val="24"/>
          <w:u w:val="single"/>
          <w:lang w:eastAsia="el-GR"/>
        </w:rPr>
        <w:t>Εδώ και τώρα, άμεσα, να συνεδριάσ</w:t>
      </w:r>
      <w:r>
        <w:rPr>
          <w:rFonts w:ascii="Calibri" w:eastAsia="Calibri" w:hAnsi="Calibri" w:cs="Calibri"/>
          <w:b/>
          <w:sz w:val="24"/>
          <w:szCs w:val="24"/>
          <w:u w:val="single"/>
          <w:lang w:eastAsia="el-GR"/>
        </w:rPr>
        <w:t xml:space="preserve">ει </w:t>
      </w:r>
      <w:r w:rsidRPr="00D212B9">
        <w:rPr>
          <w:rFonts w:ascii="Calibri" w:eastAsia="Calibri" w:hAnsi="Calibri" w:cs="Calibri"/>
          <w:b/>
          <w:sz w:val="24"/>
          <w:szCs w:val="24"/>
          <w:u w:val="single"/>
          <w:lang w:eastAsia="el-GR"/>
        </w:rPr>
        <w:t>τ</w:t>
      </w:r>
      <w:r>
        <w:rPr>
          <w:rFonts w:ascii="Calibri" w:eastAsia="Calibri" w:hAnsi="Calibri" w:cs="Calibri"/>
          <w:b/>
          <w:sz w:val="24"/>
          <w:szCs w:val="24"/>
          <w:u w:val="single"/>
          <w:lang w:eastAsia="el-GR"/>
        </w:rPr>
        <w:t>ο</w:t>
      </w:r>
      <w:r w:rsidRPr="00D212B9">
        <w:rPr>
          <w:rFonts w:ascii="Calibri" w:eastAsia="Calibri" w:hAnsi="Calibri" w:cs="Calibri"/>
          <w:b/>
          <w:sz w:val="24"/>
          <w:szCs w:val="24"/>
          <w:u w:val="single"/>
          <w:lang w:eastAsia="el-GR"/>
        </w:rPr>
        <w:t xml:space="preserve"> ΔΣ </w:t>
      </w:r>
      <w:r>
        <w:rPr>
          <w:rFonts w:ascii="Calibri" w:eastAsia="Calibri" w:hAnsi="Calibri" w:cs="Calibri"/>
          <w:b/>
          <w:sz w:val="24"/>
          <w:szCs w:val="24"/>
          <w:u w:val="single"/>
          <w:lang w:eastAsia="el-GR"/>
        </w:rPr>
        <w:t>της</w:t>
      </w:r>
      <w:r w:rsidRPr="00D212B9">
        <w:rPr>
          <w:rFonts w:ascii="Calibri" w:eastAsia="Calibri" w:hAnsi="Calibri" w:cs="Calibri"/>
          <w:b/>
          <w:sz w:val="24"/>
          <w:szCs w:val="24"/>
          <w:u w:val="single"/>
          <w:lang w:eastAsia="el-GR"/>
        </w:rPr>
        <w:t xml:space="preserve"> ΟΛΜΕ και στη βάση των αποφάσεων που παραμένουν σε ισχύ, να </w:t>
      </w:r>
      <w:proofErr w:type="spellStart"/>
      <w:r w:rsidRPr="00D212B9">
        <w:rPr>
          <w:rFonts w:ascii="Calibri" w:eastAsia="Calibri" w:hAnsi="Calibri" w:cs="Calibri"/>
          <w:b/>
          <w:sz w:val="24"/>
          <w:szCs w:val="24"/>
          <w:u w:val="single"/>
          <w:lang w:eastAsia="el-GR"/>
        </w:rPr>
        <w:t>επικαιροποιήσ</w:t>
      </w:r>
      <w:r>
        <w:rPr>
          <w:rFonts w:ascii="Calibri" w:eastAsia="Calibri" w:hAnsi="Calibri" w:cs="Calibri"/>
          <w:b/>
          <w:sz w:val="24"/>
          <w:szCs w:val="24"/>
          <w:u w:val="single"/>
          <w:lang w:eastAsia="el-GR"/>
        </w:rPr>
        <w:t>ει</w:t>
      </w:r>
      <w:proofErr w:type="spellEnd"/>
      <w:r w:rsidRPr="00D212B9">
        <w:rPr>
          <w:rFonts w:ascii="Calibri" w:eastAsia="Calibri" w:hAnsi="Calibri" w:cs="Calibri"/>
          <w:b/>
          <w:sz w:val="24"/>
          <w:szCs w:val="24"/>
          <w:u w:val="single"/>
          <w:lang w:eastAsia="el-GR"/>
        </w:rPr>
        <w:t xml:space="preserve"> με όλα τα απαραίτητα μέτρα την απόφαση στη βάση της νέας Υπουργικής Απόφασης. Να </w:t>
      </w:r>
      <w:proofErr w:type="spellStart"/>
      <w:r w:rsidRPr="00D212B9">
        <w:rPr>
          <w:rFonts w:ascii="Calibri" w:eastAsia="Calibri" w:hAnsi="Calibri" w:cs="Calibri"/>
          <w:b/>
          <w:sz w:val="24"/>
          <w:szCs w:val="24"/>
          <w:u w:val="single"/>
          <w:lang w:eastAsia="el-GR"/>
        </w:rPr>
        <w:t>επικαιροποιηθούν</w:t>
      </w:r>
      <w:proofErr w:type="spellEnd"/>
      <w:r w:rsidRPr="00D212B9">
        <w:rPr>
          <w:rFonts w:ascii="Calibri" w:eastAsia="Calibri" w:hAnsi="Calibri" w:cs="Calibri"/>
          <w:b/>
          <w:sz w:val="24"/>
          <w:szCs w:val="24"/>
          <w:u w:val="single"/>
          <w:lang w:eastAsia="el-GR"/>
        </w:rPr>
        <w:t xml:space="preserve"> τα έγγραφα δήλωσης της Απεργίας – Αποχής και να σταλούν ξανά όλα τα πρακτικά βήματα. Να οργανωθούν ΓΣ των Σωματείων και ενημερωτικές εκδηλώσεις, να στηριχθούν οι συνεδριάσεις των Συλλόγων Διδασκόντων, να οργανωθεί η υλοποίηση της απόφασης για Απεργία – Αποχή.</w:t>
      </w:r>
    </w:p>
    <w:p w14:paraId="74F92D83" w14:textId="77777777" w:rsidR="00D212B9" w:rsidRDefault="00D212B9" w:rsidP="00D212B9">
      <w:pPr>
        <w:suppressAutoHyphens w:val="0"/>
        <w:spacing w:line="276" w:lineRule="auto"/>
        <w:jc w:val="both"/>
        <w:rPr>
          <w:rFonts w:ascii="Calibri" w:eastAsia="Calibri" w:hAnsi="Calibri" w:cs="Calibri"/>
          <w:b/>
          <w:sz w:val="24"/>
          <w:szCs w:val="24"/>
          <w:lang w:eastAsia="el-GR"/>
        </w:rPr>
      </w:pPr>
      <w:r w:rsidRPr="00D212B9">
        <w:rPr>
          <w:rFonts w:ascii="Calibri" w:eastAsia="Calibri" w:hAnsi="Calibri" w:cs="Calibri"/>
          <w:b/>
          <w:sz w:val="24"/>
          <w:szCs w:val="24"/>
          <w:lang w:eastAsia="el-GR"/>
        </w:rPr>
        <w:t>Η ΕΛΜΕ Κέρκυρας έχει βγάλει αναλυτικ</w:t>
      </w:r>
      <w:r>
        <w:rPr>
          <w:rFonts w:ascii="Calibri" w:eastAsia="Calibri" w:hAnsi="Calibri" w:cs="Calibri"/>
          <w:b/>
          <w:sz w:val="24"/>
          <w:szCs w:val="24"/>
          <w:lang w:eastAsia="el-GR"/>
        </w:rPr>
        <w:t>ή απόφαση, τόσο για το πολιτικό κομμάτι της Αξιολόγησης της σχολικής μονάδας όσο και για τα πρακτικά βήματα για τη συμμετοχή στην ΑΠΕΡΓΙΑ – ΑΠΟΧΗ από κάθε μορφής αξιολόγηση.</w:t>
      </w:r>
    </w:p>
    <w:p w14:paraId="018ED377" w14:textId="2C776FE3" w:rsidR="00D212B9" w:rsidRDefault="00D212B9" w:rsidP="00D212B9">
      <w:pPr>
        <w:suppressAutoHyphens w:val="0"/>
        <w:spacing w:line="276" w:lineRule="auto"/>
        <w:jc w:val="both"/>
        <w:rPr>
          <w:rFonts w:ascii="Calibri" w:eastAsia="Calibri" w:hAnsi="Calibri" w:cs="Calibri"/>
          <w:bCs/>
          <w:sz w:val="24"/>
          <w:szCs w:val="24"/>
          <w:lang w:eastAsia="el-GR"/>
        </w:rPr>
      </w:pPr>
      <w:r w:rsidRPr="00D212B9">
        <w:rPr>
          <w:rFonts w:ascii="Calibri" w:eastAsia="Calibri" w:hAnsi="Calibri" w:cs="Calibri"/>
          <w:b/>
          <w:sz w:val="24"/>
          <w:szCs w:val="24"/>
          <w:lang w:eastAsia="el-GR"/>
        </w:rPr>
        <w:t xml:space="preserve"> </w:t>
      </w:r>
      <w:r>
        <w:rPr>
          <w:rFonts w:ascii="Calibri" w:eastAsia="Calibri" w:hAnsi="Calibri" w:cs="Calibri"/>
          <w:bCs/>
          <w:sz w:val="24"/>
          <w:szCs w:val="24"/>
          <w:lang w:eastAsia="el-GR"/>
        </w:rPr>
        <w:t xml:space="preserve">Εν αναμονή της </w:t>
      </w:r>
      <w:proofErr w:type="spellStart"/>
      <w:r>
        <w:rPr>
          <w:rFonts w:ascii="Calibri" w:eastAsia="Calibri" w:hAnsi="Calibri" w:cs="Calibri"/>
          <w:bCs/>
          <w:sz w:val="24"/>
          <w:szCs w:val="24"/>
          <w:lang w:eastAsia="el-GR"/>
        </w:rPr>
        <w:t>επικαιροποίησης</w:t>
      </w:r>
      <w:proofErr w:type="spellEnd"/>
      <w:r>
        <w:rPr>
          <w:rFonts w:ascii="Calibri" w:eastAsia="Calibri" w:hAnsi="Calibri" w:cs="Calibri"/>
          <w:bCs/>
          <w:sz w:val="24"/>
          <w:szCs w:val="24"/>
          <w:lang w:eastAsia="el-GR"/>
        </w:rPr>
        <w:t xml:space="preserve"> από την ΟΛΜΕ όλων των μέτρων που απαιτούνται για την αποτροπή της αξιολόγησης, η ΕΛΜΕ Κέρκυρας ανακοινώνει τα περσινά πρακτικά βήματα που πρέπει να ακολουθήσουν οι Σύλλογοι Διδασκόντων, καθώς και το έντυπο για τη συλλογή υπογραφών.</w:t>
      </w:r>
    </w:p>
    <w:p w14:paraId="7D0C1102" w14:textId="47E2DFA1" w:rsidR="00D212B9" w:rsidRPr="00D212B9" w:rsidRDefault="00D212B9" w:rsidP="00D212B9">
      <w:pPr>
        <w:suppressAutoHyphens w:val="0"/>
        <w:spacing w:line="276" w:lineRule="auto"/>
        <w:jc w:val="center"/>
        <w:rPr>
          <w:rFonts w:ascii="Calibri" w:eastAsia="Calibri" w:hAnsi="Calibri" w:cs="Calibri"/>
          <w:b/>
          <w:sz w:val="28"/>
          <w:szCs w:val="28"/>
          <w:lang w:eastAsia="el-GR"/>
        </w:rPr>
      </w:pPr>
      <w:r w:rsidRPr="00D212B9">
        <w:rPr>
          <w:rFonts w:ascii="Calibri" w:eastAsia="Calibri" w:hAnsi="Calibri" w:cs="Calibri"/>
          <w:b/>
          <w:sz w:val="28"/>
          <w:szCs w:val="28"/>
          <w:lang w:eastAsia="el-GR"/>
        </w:rPr>
        <w:t>ΓΙΑ ΜΙΑ ΑΚΟΜΑ ΦΟΡΑ Η ΑΞΙΟΛΟΓΗΣΗ ΘΑ ΜΕΙΝΕΙ ΣΤΑ ΧΑΡΤΙΑ!</w:t>
      </w:r>
    </w:p>
    <w:p w14:paraId="51408887" w14:textId="77777777" w:rsidR="00D212B9" w:rsidRPr="00D212B9" w:rsidRDefault="00D212B9" w:rsidP="00D212B9">
      <w:pPr>
        <w:rPr>
          <w:rFonts w:cstheme="minorHAnsi"/>
          <w:sz w:val="24"/>
          <w:szCs w:val="24"/>
        </w:rPr>
      </w:pPr>
    </w:p>
    <w:p w14:paraId="727A4B5D" w14:textId="77777777" w:rsidR="00D212B9" w:rsidRPr="00D212B9" w:rsidRDefault="00D212B9" w:rsidP="00D212B9">
      <w:pPr>
        <w:spacing w:before="120" w:after="120"/>
        <w:jc w:val="both"/>
        <w:rPr>
          <w:rFonts w:cstheme="minorHAnsi"/>
          <w:b/>
          <w:sz w:val="24"/>
          <w:szCs w:val="24"/>
        </w:rPr>
      </w:pPr>
    </w:p>
    <w:p w14:paraId="10ABF62F" w14:textId="77777777" w:rsidR="00D212B9" w:rsidRPr="00D212B9" w:rsidRDefault="00D212B9" w:rsidP="001B31BC">
      <w:pPr>
        <w:spacing w:before="120" w:after="120"/>
        <w:jc w:val="center"/>
        <w:rPr>
          <w:rFonts w:cstheme="minorHAnsi"/>
          <w:b/>
          <w:sz w:val="24"/>
          <w:szCs w:val="24"/>
        </w:rPr>
      </w:pPr>
    </w:p>
    <w:p w14:paraId="402232D7" w14:textId="58AA19C8" w:rsidR="001B31BC" w:rsidRPr="00D212B9" w:rsidRDefault="001B31BC" w:rsidP="001B31BC">
      <w:pPr>
        <w:spacing w:before="120" w:after="120"/>
        <w:jc w:val="center"/>
        <w:rPr>
          <w:rFonts w:cstheme="minorHAnsi"/>
          <w:b/>
          <w:sz w:val="24"/>
          <w:szCs w:val="24"/>
        </w:rPr>
      </w:pPr>
      <w:r w:rsidRPr="00D212B9">
        <w:rPr>
          <w:rFonts w:cstheme="minorHAnsi"/>
          <w:b/>
          <w:sz w:val="24"/>
          <w:szCs w:val="24"/>
        </w:rPr>
        <w:t>Ενέργειες – βήματα για την υλοποίηση της απόφασης του Δ.Σ. της ΟΛΜΕ για κήρυξη απεργίας αποχής από τις διαδικασίες που προβλέπονται από τον νόμο 4692/2020 καθώς και από την Υπουργική Απόφαση Υ.Α. 6603/ΓΔ4/20-1-2021 «Συλλογικός προγραμματισμός, εσωτερική και εξωτερική αξιολόγηση των σχολικών μονάδων ως προς το εκπαιδευτικό τους έργο»</w:t>
      </w:r>
    </w:p>
    <w:p w14:paraId="7B052B62" w14:textId="77777777" w:rsidR="001B31BC" w:rsidRPr="00D212B9" w:rsidRDefault="001B31BC" w:rsidP="001B31BC">
      <w:pPr>
        <w:spacing w:before="120" w:after="120"/>
        <w:jc w:val="both"/>
        <w:rPr>
          <w:rFonts w:cstheme="minorHAnsi"/>
          <w:sz w:val="24"/>
          <w:szCs w:val="24"/>
        </w:rPr>
      </w:pPr>
      <w:r w:rsidRPr="00D212B9">
        <w:rPr>
          <w:rFonts w:cstheme="minorHAnsi"/>
          <w:sz w:val="24"/>
          <w:szCs w:val="24"/>
        </w:rPr>
        <w:t xml:space="preserve">Το Δ.Σ της ΕΛΜΕ και της ΟΛΜΕ σε συνέχεια και υλοποίηση της απόφασής της Γενικής Συνέλευσης των Προέδρων (5 Σεπτεμβρίου 2020) για κήρυξη απεργίας-αποχής από τις διαδικασίες που </w:t>
      </w:r>
      <w:r w:rsidRPr="00D212B9">
        <w:rPr>
          <w:rFonts w:cstheme="minorHAnsi"/>
          <w:sz w:val="24"/>
          <w:szCs w:val="24"/>
        </w:rPr>
        <w:lastRenderedPageBreak/>
        <w:t>προβλέπονται από τον νόμο 4692/2020 (ΦΕΚ 12 Ιουνίου 2020) καθώς και από την Υπουργική Απόφαση «Συλλογικός προγραμματισμός, εσωτερική και εξωτερική αξιολόγηση των σχολικών μονάδων ως προς το εκπαιδευτικό τους έργο», αποφάσισε τα παρακάτω βήματα:</w:t>
      </w:r>
    </w:p>
    <w:p w14:paraId="105E412C" w14:textId="77777777" w:rsidR="001B31BC" w:rsidRPr="00D212B9" w:rsidRDefault="001B31BC" w:rsidP="001B31BC">
      <w:pPr>
        <w:spacing w:before="120" w:after="120"/>
        <w:jc w:val="both"/>
        <w:rPr>
          <w:rFonts w:cstheme="minorHAnsi"/>
          <w:sz w:val="24"/>
          <w:szCs w:val="24"/>
        </w:rPr>
      </w:pPr>
      <w:r w:rsidRPr="00D212B9">
        <w:rPr>
          <w:rFonts w:cstheme="minorHAnsi"/>
          <w:sz w:val="24"/>
          <w:szCs w:val="24"/>
        </w:rPr>
        <w:t>Να επιδοθεί, (ήδη πραγματοποιήθηκε τη Δευτέρα 8 Φεβρουαρίου 2021), στο Υπουργείο Παιδείας και στο Ελληνικό Δημόσιο εξώδικη γνωστοποίηση της απεργίας-αποχής, δηλώνοντας, έτσι, επίσημα την κήρυξή της.</w:t>
      </w:r>
    </w:p>
    <w:p w14:paraId="0AF6DE20" w14:textId="77777777" w:rsidR="001B31BC" w:rsidRPr="00D212B9" w:rsidRDefault="001B31BC" w:rsidP="001B31BC">
      <w:pPr>
        <w:spacing w:before="120" w:after="120"/>
        <w:jc w:val="both"/>
        <w:rPr>
          <w:rFonts w:cstheme="minorHAnsi"/>
          <w:b/>
          <w:sz w:val="24"/>
          <w:szCs w:val="24"/>
        </w:rPr>
      </w:pPr>
      <w:r w:rsidRPr="00D212B9">
        <w:rPr>
          <w:rFonts w:cstheme="minorHAnsi"/>
          <w:b/>
          <w:sz w:val="24"/>
          <w:szCs w:val="24"/>
        </w:rPr>
        <w:t>Στο πλαίσιο αυτό, καλεί τους συναδέλφους να συμμετέχουν δυναμικά στην απεργία-αποχή της ΟΛΜΕ αποτρέποντας την υλοποίηση της αντιδραστικής αξιολόγησης και συγκεκριμένα:</w:t>
      </w:r>
    </w:p>
    <w:p w14:paraId="3BB41A63" w14:textId="77777777" w:rsidR="001B31BC" w:rsidRPr="00D212B9" w:rsidRDefault="001B31BC" w:rsidP="001B31BC">
      <w:pPr>
        <w:pStyle w:val="a7"/>
        <w:numPr>
          <w:ilvl w:val="0"/>
          <w:numId w:val="9"/>
        </w:numPr>
        <w:spacing w:before="120" w:after="120" w:line="259" w:lineRule="auto"/>
        <w:ind w:left="360"/>
        <w:contextualSpacing w:val="0"/>
        <w:jc w:val="both"/>
        <w:rPr>
          <w:rFonts w:asciiTheme="minorHAnsi" w:hAnsiTheme="minorHAnsi" w:cstheme="minorHAnsi"/>
          <w:sz w:val="24"/>
          <w:szCs w:val="24"/>
        </w:rPr>
      </w:pPr>
      <w:r w:rsidRPr="00D212B9">
        <w:rPr>
          <w:rFonts w:asciiTheme="minorHAnsi" w:hAnsiTheme="minorHAnsi" w:cstheme="minorHAnsi"/>
          <w:b/>
          <w:sz w:val="24"/>
          <w:szCs w:val="24"/>
        </w:rPr>
        <w:t>Τους συναδέλφους διευθυντές, τις διευθύντριες</w:t>
      </w:r>
      <w:r w:rsidRPr="00D212B9">
        <w:rPr>
          <w:rFonts w:asciiTheme="minorHAnsi" w:hAnsiTheme="minorHAnsi" w:cstheme="minorHAnsi"/>
          <w:sz w:val="24"/>
          <w:szCs w:val="24"/>
        </w:rPr>
        <w:t>, πριν την έναρξη της ειδικής συνεδρίασης του Συλλόγου Διδασκόντων για την αξιολόγηση της σχολικής μονάδας, να δηλώσουν τη συμμετοχή τους στην απεργία-αποχή και ότι δεν συμμετέχουν σε καμία αξιολογική διαδικασία.</w:t>
      </w:r>
    </w:p>
    <w:p w14:paraId="07651A9D" w14:textId="77777777" w:rsidR="001B31BC" w:rsidRPr="00D212B9" w:rsidRDefault="001B31BC" w:rsidP="001B31BC">
      <w:pPr>
        <w:pStyle w:val="a7"/>
        <w:numPr>
          <w:ilvl w:val="0"/>
          <w:numId w:val="9"/>
        </w:numPr>
        <w:spacing w:before="120" w:after="120" w:line="259" w:lineRule="auto"/>
        <w:ind w:left="360"/>
        <w:contextualSpacing w:val="0"/>
        <w:jc w:val="both"/>
        <w:rPr>
          <w:rFonts w:asciiTheme="minorHAnsi" w:hAnsiTheme="minorHAnsi" w:cstheme="minorHAnsi"/>
          <w:sz w:val="24"/>
          <w:szCs w:val="24"/>
        </w:rPr>
      </w:pPr>
      <w:r w:rsidRPr="00D212B9">
        <w:rPr>
          <w:rFonts w:asciiTheme="minorHAnsi" w:hAnsiTheme="minorHAnsi" w:cstheme="minorHAnsi"/>
          <w:b/>
          <w:sz w:val="24"/>
          <w:szCs w:val="24"/>
        </w:rPr>
        <w:t>Τους συναδέλφους εκπαιδευτικούς - μέλη των Συλλόγων Διδασκόντων</w:t>
      </w:r>
      <w:r w:rsidRPr="00D212B9">
        <w:rPr>
          <w:rFonts w:asciiTheme="minorHAnsi" w:hAnsiTheme="minorHAnsi" w:cstheme="minorHAnsi"/>
          <w:sz w:val="24"/>
          <w:szCs w:val="24"/>
        </w:rPr>
        <w:t xml:space="preserve"> να δηλώσουν, πριν την έναρξη της διαδικασίας της ειδικής συνεδρίασης, ότι συμμετέχουν στην απεργία-αποχή.  Έτσι διαπιστώνεται η αδυναμία πραγματοποίησης της Ειδικής Συνεδρίασης ελλείψει απαρτίας λόγω συμμετοχής της πλειοψηφίας ή του συνόλου των εκπαιδευτικών στην νομίμως κηρυγμένη απεργία αποχή της ΟΛΜΕ από κάθε αξιολογική διαδικασία που προβλέπεται στην Υ.Α. 6603/ΓΔ4/20-1-2021 (συγκρότηση ομάδων δράσης, συνεδρίαση για τη σύνταξη έκθεσης «Εσωτερικής και Εξωτερικής Αξιολόγησης», κλπ.)</w:t>
      </w:r>
    </w:p>
    <w:p w14:paraId="4CBAB9EC" w14:textId="77777777" w:rsidR="001B31BC" w:rsidRPr="00D212B9" w:rsidRDefault="001B31BC" w:rsidP="001B31BC">
      <w:pPr>
        <w:pStyle w:val="a7"/>
        <w:spacing w:before="120" w:after="120"/>
        <w:ind w:left="360"/>
        <w:contextualSpacing w:val="0"/>
        <w:jc w:val="both"/>
        <w:rPr>
          <w:rFonts w:asciiTheme="minorHAnsi" w:hAnsiTheme="minorHAnsi" w:cstheme="minorHAnsi"/>
          <w:sz w:val="24"/>
          <w:szCs w:val="24"/>
        </w:rPr>
      </w:pPr>
      <w:r w:rsidRPr="00D212B9">
        <w:rPr>
          <w:rFonts w:asciiTheme="minorHAnsi" w:hAnsiTheme="minorHAnsi" w:cstheme="minorHAnsi"/>
          <w:sz w:val="24"/>
          <w:szCs w:val="24"/>
        </w:rPr>
        <w:t>Η δήλωση αυτή, όλων των παραπάνω θα γίνεται σε ειδικό έντυπο που θα καταθέτουν συλλογικά οι συνάδελφοι (σας αποστέλλεται συνημμένα), για να γίνεται σαφής η συμμετοχή τους στην απεργία-αποχή. Η παραπάνω δήλωση θωρακίζει τους συναδέλφους με την κάλυψη που προσφέρει η συμμετοχή σε μια νομικά κατοχυρωμένη ενέργεια και αρκεί να  καταχωρείται στο πρωτόκολλο του σχολείου.</w:t>
      </w:r>
    </w:p>
    <w:p w14:paraId="327B781D" w14:textId="77777777" w:rsidR="001B31BC" w:rsidRPr="00D212B9" w:rsidRDefault="001B31BC" w:rsidP="001B31BC">
      <w:pPr>
        <w:pStyle w:val="a7"/>
        <w:numPr>
          <w:ilvl w:val="0"/>
          <w:numId w:val="9"/>
        </w:numPr>
        <w:spacing w:before="120" w:after="120" w:line="259" w:lineRule="auto"/>
        <w:ind w:left="360"/>
        <w:contextualSpacing w:val="0"/>
        <w:jc w:val="both"/>
        <w:rPr>
          <w:rFonts w:asciiTheme="minorHAnsi" w:hAnsiTheme="minorHAnsi" w:cstheme="minorHAnsi"/>
          <w:sz w:val="24"/>
          <w:szCs w:val="24"/>
        </w:rPr>
      </w:pPr>
      <w:r w:rsidRPr="00D212B9">
        <w:rPr>
          <w:rFonts w:asciiTheme="minorHAnsi" w:hAnsiTheme="minorHAnsi" w:cstheme="minorHAnsi"/>
          <w:sz w:val="24"/>
          <w:szCs w:val="24"/>
        </w:rPr>
        <w:t>Οι ΕΛΜΕ επικοινωνούν με τους Συλλόγους Διδασκόντων, οι οποίοι ενημερώνουν για τη συμμετοχή τους στην απεργία – αποχή.</w:t>
      </w:r>
    </w:p>
    <w:p w14:paraId="45BBC128" w14:textId="77777777" w:rsidR="001B31BC" w:rsidRPr="00D212B9" w:rsidRDefault="001B31BC" w:rsidP="001B31BC">
      <w:pPr>
        <w:pStyle w:val="a7"/>
        <w:numPr>
          <w:ilvl w:val="0"/>
          <w:numId w:val="9"/>
        </w:numPr>
        <w:spacing w:before="120" w:after="120" w:line="259" w:lineRule="auto"/>
        <w:ind w:left="426"/>
        <w:contextualSpacing w:val="0"/>
        <w:jc w:val="both"/>
        <w:rPr>
          <w:rFonts w:asciiTheme="minorHAnsi" w:hAnsiTheme="minorHAnsi" w:cstheme="minorHAnsi"/>
          <w:sz w:val="24"/>
          <w:szCs w:val="24"/>
        </w:rPr>
      </w:pPr>
      <w:r w:rsidRPr="00D212B9">
        <w:rPr>
          <w:rFonts w:asciiTheme="minorHAnsi" w:hAnsiTheme="minorHAnsi" w:cstheme="minorHAnsi"/>
          <w:sz w:val="24"/>
          <w:szCs w:val="24"/>
        </w:rPr>
        <w:t xml:space="preserve">Με βάση το θεσμικό πλαίσιο για τη λειτουργία του Συλλόγου Διδασκόντων για να υπάρχει απαρτία στο όργανο, πρέπει οι παρόντες να είναι περισσότεροι από τους απόντες. Οι συνάδελφοι που συμμετέχουν στην απεργία-αποχή θεωρούνται απόντες, με αποτέλεσμα στην έναρξη της συνεδρίασης να τίθεται θέμα απαρτίας του Συλλόγου Διδασκόντων. </w:t>
      </w:r>
    </w:p>
    <w:p w14:paraId="4EEE0674" w14:textId="77777777" w:rsidR="001B31BC" w:rsidRPr="00D212B9" w:rsidRDefault="001B31BC" w:rsidP="001B31BC">
      <w:pPr>
        <w:pStyle w:val="a7"/>
        <w:numPr>
          <w:ilvl w:val="1"/>
          <w:numId w:val="9"/>
        </w:numPr>
        <w:spacing w:before="120" w:after="120" w:line="259" w:lineRule="auto"/>
        <w:ind w:left="709"/>
        <w:contextualSpacing w:val="0"/>
        <w:jc w:val="both"/>
        <w:rPr>
          <w:rFonts w:asciiTheme="minorHAnsi" w:hAnsiTheme="minorHAnsi" w:cstheme="minorHAnsi"/>
          <w:sz w:val="24"/>
          <w:szCs w:val="24"/>
        </w:rPr>
      </w:pPr>
      <w:r w:rsidRPr="00D212B9">
        <w:rPr>
          <w:rFonts w:asciiTheme="minorHAnsi" w:hAnsiTheme="minorHAnsi" w:cstheme="minorHAnsi"/>
          <w:b/>
          <w:sz w:val="24"/>
          <w:szCs w:val="24"/>
        </w:rPr>
        <w:t xml:space="preserve">Εάν δεν υπάρχει απαρτία (συμμετέχουν, δηλαδή, οι περισσότεροι συνάδελφοι στην απεργία-αποχή), </w:t>
      </w:r>
      <w:r w:rsidRPr="00D212B9">
        <w:rPr>
          <w:rFonts w:asciiTheme="minorHAnsi" w:hAnsiTheme="minorHAnsi" w:cstheme="minorHAnsi"/>
          <w:sz w:val="24"/>
          <w:szCs w:val="24"/>
        </w:rPr>
        <w:t xml:space="preserve">η συνεδρίαση δεν πραγματοποιείται και δεν συντάσσεται σχετικό πρακτικό στο Βιβλίο πρακτικών του Συλλόγου Διδασκόντων. </w:t>
      </w:r>
    </w:p>
    <w:p w14:paraId="1C7A71B3" w14:textId="77777777" w:rsidR="001B31BC" w:rsidRPr="00D212B9" w:rsidRDefault="001B31BC" w:rsidP="001B31BC">
      <w:pPr>
        <w:pStyle w:val="a7"/>
        <w:numPr>
          <w:ilvl w:val="1"/>
          <w:numId w:val="9"/>
        </w:numPr>
        <w:spacing w:before="120" w:after="120" w:line="259" w:lineRule="auto"/>
        <w:ind w:left="709"/>
        <w:contextualSpacing w:val="0"/>
        <w:jc w:val="both"/>
        <w:rPr>
          <w:rFonts w:asciiTheme="minorHAnsi" w:hAnsiTheme="minorHAnsi" w:cstheme="minorHAnsi"/>
          <w:sz w:val="24"/>
          <w:szCs w:val="24"/>
        </w:rPr>
      </w:pPr>
      <w:r w:rsidRPr="00D212B9">
        <w:rPr>
          <w:rFonts w:asciiTheme="minorHAnsi" w:hAnsiTheme="minorHAnsi" w:cstheme="minorHAnsi"/>
          <w:b/>
          <w:sz w:val="24"/>
          <w:szCs w:val="24"/>
        </w:rPr>
        <w:t xml:space="preserve">Αν ο Διευθυντής επιμείνει στην καταγραφή πρακτικού στο βιβλίο πρακτικών, </w:t>
      </w:r>
      <w:r w:rsidRPr="00D212B9">
        <w:rPr>
          <w:rFonts w:asciiTheme="minorHAnsi" w:hAnsiTheme="minorHAnsi" w:cstheme="minorHAnsi"/>
          <w:sz w:val="24"/>
          <w:szCs w:val="24"/>
        </w:rPr>
        <w:t xml:space="preserve">παρά την έλλειψη απαρτίας, τότε οι συνάδελφοι υποβάλλουν εκ νέου τη δήλωση συμμετοχής στην απεργία- αποχή, ζητούν την καταχώρηση της και αποχωρούν από την διαδικασία. </w:t>
      </w:r>
    </w:p>
    <w:p w14:paraId="2068A68A" w14:textId="77777777" w:rsidR="001B31BC" w:rsidRPr="00D212B9" w:rsidRDefault="001B31BC" w:rsidP="001B31BC">
      <w:pPr>
        <w:pStyle w:val="a7"/>
        <w:numPr>
          <w:ilvl w:val="1"/>
          <w:numId w:val="9"/>
        </w:numPr>
        <w:spacing w:before="120" w:after="120" w:line="259" w:lineRule="auto"/>
        <w:ind w:left="709"/>
        <w:contextualSpacing w:val="0"/>
        <w:jc w:val="both"/>
        <w:rPr>
          <w:rFonts w:asciiTheme="minorHAnsi" w:hAnsiTheme="minorHAnsi" w:cstheme="minorHAnsi"/>
          <w:sz w:val="24"/>
          <w:szCs w:val="24"/>
        </w:rPr>
      </w:pPr>
      <w:r w:rsidRPr="00D212B9">
        <w:rPr>
          <w:rFonts w:asciiTheme="minorHAnsi" w:hAnsiTheme="minorHAnsi" w:cstheme="minorHAnsi"/>
          <w:b/>
          <w:sz w:val="24"/>
          <w:szCs w:val="24"/>
        </w:rPr>
        <w:t>Εάν υπάρχει απαρτία, οι συμμετέχοντες στην απεργία-αποχή απαιτούν να καταχωρηθεί το περιεχόμενο της δήλωσης, ως άποψή τους, στο βιβλίο πρακτικών</w:t>
      </w:r>
      <w:r w:rsidRPr="00D212B9">
        <w:rPr>
          <w:rFonts w:asciiTheme="minorHAnsi" w:hAnsiTheme="minorHAnsi" w:cstheme="minorHAnsi"/>
          <w:sz w:val="24"/>
          <w:szCs w:val="24"/>
        </w:rPr>
        <w:t>, ώστε να γίνεται σαφής η συμμετοχή τους στην απεργία-αποχή και να μην υποχρεωθούν στη συμμετοχή τους στην αξιολογική διαδικασία (συγκρότηση ομάδων εργασίας, συνεδρίαση για τη σύνταξη έκθεσης «Εσωτερικής και Εξωτερικής Αξιολόγησης», κλπ.).</w:t>
      </w:r>
    </w:p>
    <w:p w14:paraId="69C9ACAF" w14:textId="77777777" w:rsidR="001B31BC" w:rsidRPr="00D212B9" w:rsidRDefault="001B31BC" w:rsidP="001B31BC">
      <w:pPr>
        <w:spacing w:before="120" w:after="120"/>
        <w:jc w:val="both"/>
        <w:rPr>
          <w:rFonts w:cstheme="minorHAnsi"/>
          <w:sz w:val="24"/>
          <w:szCs w:val="24"/>
        </w:rPr>
      </w:pPr>
      <w:r w:rsidRPr="00D212B9">
        <w:rPr>
          <w:rFonts w:cstheme="minorHAnsi"/>
          <w:sz w:val="24"/>
          <w:szCs w:val="24"/>
        </w:rPr>
        <w:t xml:space="preserve"> Συνάδελφοι,</w:t>
      </w:r>
    </w:p>
    <w:p w14:paraId="78F2AA62" w14:textId="77777777" w:rsidR="001B31BC" w:rsidRPr="00D212B9" w:rsidRDefault="001B31BC" w:rsidP="001B31BC">
      <w:pPr>
        <w:spacing w:before="120" w:after="120"/>
        <w:jc w:val="both"/>
        <w:rPr>
          <w:rFonts w:cstheme="minorHAnsi"/>
          <w:sz w:val="24"/>
          <w:szCs w:val="24"/>
        </w:rPr>
      </w:pPr>
      <w:r w:rsidRPr="00D212B9">
        <w:rPr>
          <w:rFonts w:cstheme="minorHAnsi"/>
          <w:sz w:val="24"/>
          <w:szCs w:val="24"/>
        </w:rPr>
        <w:lastRenderedPageBreak/>
        <w:t xml:space="preserve">ο αγώνας για την αποτροπή της εφαρμογής της αντιδραστικής αξιολόγησης που επιβάλλει η κυβέρνηση εν μέσω πανδημίας, άρχισε, κλιμακώνεται και θα είναι νικηφόρος. </w:t>
      </w:r>
    </w:p>
    <w:p w14:paraId="107F78A0" w14:textId="77777777" w:rsidR="001B31BC" w:rsidRPr="00D212B9" w:rsidRDefault="001B31BC" w:rsidP="001B31BC">
      <w:pPr>
        <w:spacing w:before="120" w:after="120"/>
        <w:jc w:val="both"/>
        <w:rPr>
          <w:rFonts w:cstheme="minorHAnsi"/>
          <w:b/>
          <w:bCs/>
          <w:sz w:val="24"/>
          <w:szCs w:val="24"/>
        </w:rPr>
      </w:pPr>
      <w:r w:rsidRPr="00D212B9">
        <w:rPr>
          <w:rFonts w:cstheme="minorHAnsi"/>
          <w:b/>
          <w:bCs/>
          <w:sz w:val="24"/>
          <w:szCs w:val="24"/>
        </w:rPr>
        <w:t>Καλούμε τους Συλλόγους Διδασκόντων και τους Διευθυντές/</w:t>
      </w:r>
      <w:proofErr w:type="spellStart"/>
      <w:r w:rsidRPr="00D212B9">
        <w:rPr>
          <w:rFonts w:cstheme="minorHAnsi"/>
          <w:b/>
          <w:bCs/>
          <w:sz w:val="24"/>
          <w:szCs w:val="24"/>
        </w:rPr>
        <w:t>ντριες</w:t>
      </w:r>
      <w:proofErr w:type="spellEnd"/>
      <w:r w:rsidRPr="00D212B9">
        <w:rPr>
          <w:rFonts w:cstheme="minorHAnsi"/>
          <w:b/>
          <w:bCs/>
          <w:sz w:val="24"/>
          <w:szCs w:val="24"/>
        </w:rPr>
        <w:t xml:space="preserve"> των σχολείων να συνταχθούν σύσσωμοι πίσω από τις αποφάσεις της ΕΛΜΕ – ΟΛΜΕ και σε κάθε περίπτωση να ενημερώνουν το Δ.Σ. της ΕΛΜΕ για το σχεδιασμό πραγματοποίησης των Ειδικών Συνεδριάσεων. </w:t>
      </w:r>
    </w:p>
    <w:p w14:paraId="054351E5" w14:textId="77777777" w:rsidR="001B31BC" w:rsidRPr="00D212B9" w:rsidRDefault="001B31BC" w:rsidP="001B31BC">
      <w:pPr>
        <w:spacing w:before="120" w:after="120"/>
        <w:jc w:val="both"/>
        <w:rPr>
          <w:rFonts w:cstheme="minorHAnsi"/>
          <w:sz w:val="24"/>
          <w:szCs w:val="24"/>
        </w:rPr>
      </w:pPr>
    </w:p>
    <w:p w14:paraId="02A96169" w14:textId="77777777" w:rsidR="001B31BC" w:rsidRPr="00D212B9" w:rsidRDefault="001B31BC" w:rsidP="001B31BC">
      <w:pPr>
        <w:pBdr>
          <w:top w:val="single" w:sz="4" w:space="1" w:color="auto"/>
          <w:left w:val="single" w:sz="4" w:space="4" w:color="auto"/>
          <w:bottom w:val="single" w:sz="4" w:space="1" w:color="auto"/>
          <w:right w:val="single" w:sz="4" w:space="4" w:color="auto"/>
        </w:pBdr>
        <w:spacing w:before="120" w:after="120"/>
        <w:jc w:val="both"/>
        <w:rPr>
          <w:rFonts w:cstheme="minorHAnsi"/>
          <w:sz w:val="24"/>
          <w:szCs w:val="24"/>
        </w:rPr>
      </w:pPr>
      <w:r w:rsidRPr="00D212B9">
        <w:rPr>
          <w:rFonts w:cstheme="minorHAnsi"/>
          <w:sz w:val="24"/>
          <w:szCs w:val="24"/>
        </w:rPr>
        <w:t>Υπενθυμίζουμε ότι η αποχή των εκπαιδευτικών από συγκεκριμένα καθήκοντα προβλέπεται από τις διατάξεις του ν.1264/1982, όπως αυτές έχουν ερμηνευτεί από τα αρμόδια Δικαστήρια (</w:t>
      </w:r>
      <w:proofErr w:type="spellStart"/>
      <w:r w:rsidRPr="00D212B9">
        <w:rPr>
          <w:rFonts w:cstheme="minorHAnsi"/>
          <w:sz w:val="24"/>
          <w:szCs w:val="24"/>
        </w:rPr>
        <w:t>όλως</w:t>
      </w:r>
      <w:proofErr w:type="spellEnd"/>
      <w:r w:rsidRPr="00D212B9">
        <w:rPr>
          <w:rFonts w:cstheme="minorHAnsi"/>
          <w:sz w:val="24"/>
          <w:szCs w:val="24"/>
        </w:rPr>
        <w:t xml:space="preserve"> ενδεικτικώς </w:t>
      </w:r>
      <w:proofErr w:type="spellStart"/>
      <w:r w:rsidRPr="00D212B9">
        <w:rPr>
          <w:rFonts w:cstheme="minorHAnsi"/>
          <w:sz w:val="24"/>
          <w:szCs w:val="24"/>
        </w:rPr>
        <w:t>Δ.Εφ</w:t>
      </w:r>
      <w:proofErr w:type="spellEnd"/>
      <w:r w:rsidRPr="00D212B9">
        <w:rPr>
          <w:rFonts w:cstheme="minorHAnsi"/>
          <w:sz w:val="24"/>
          <w:szCs w:val="24"/>
        </w:rPr>
        <w:t>. 486/1995 κ.α.) και συνιστά απολύτως νόμιμη, συνταγματικά κατοχυρωμένη μορφή συνδικαλιστικής δράσης, αναγνωριζόμενη ως μορφή απεργίας η οποία καλύπτει τους συμμετέχοντες από κάθε πειθαρχική ευθύνη.</w:t>
      </w:r>
    </w:p>
    <w:p w14:paraId="370ABADC" w14:textId="77777777" w:rsidR="001B31BC" w:rsidRPr="00D212B9" w:rsidRDefault="001B31BC" w:rsidP="001B31BC">
      <w:pPr>
        <w:spacing w:before="120" w:after="120"/>
        <w:jc w:val="both"/>
        <w:rPr>
          <w:rFonts w:cstheme="minorHAnsi"/>
          <w:sz w:val="24"/>
          <w:szCs w:val="24"/>
        </w:rPr>
      </w:pPr>
    </w:p>
    <w:p w14:paraId="31AF48DD" w14:textId="77777777" w:rsidR="001B31BC" w:rsidRPr="00D212B9" w:rsidRDefault="001B31BC" w:rsidP="001B31BC">
      <w:pPr>
        <w:spacing w:before="120" w:after="120"/>
        <w:jc w:val="center"/>
        <w:rPr>
          <w:rFonts w:cstheme="minorHAnsi"/>
          <w:sz w:val="24"/>
          <w:szCs w:val="24"/>
        </w:rPr>
      </w:pPr>
      <w:r w:rsidRPr="00D212B9">
        <w:rPr>
          <w:rFonts w:cstheme="minorHAnsi"/>
          <w:sz w:val="24"/>
          <w:szCs w:val="24"/>
        </w:rPr>
        <w:t>(ακολουθεί η ατομική - συλλογική δήλωση στην επόμενη από τις υπογραφές σελίδα)</w:t>
      </w:r>
    </w:p>
    <w:p w14:paraId="2C8B26F2" w14:textId="77777777" w:rsidR="001B31BC" w:rsidRPr="00D212B9" w:rsidRDefault="001B31BC" w:rsidP="001B31BC">
      <w:pPr>
        <w:spacing w:before="120" w:after="120"/>
        <w:jc w:val="both"/>
        <w:rPr>
          <w:rFonts w:cstheme="minorHAnsi"/>
          <w:sz w:val="24"/>
          <w:szCs w:val="24"/>
        </w:rPr>
      </w:pPr>
    </w:p>
    <w:p w14:paraId="7161D187" w14:textId="77777777" w:rsidR="001B31BC" w:rsidRPr="00D212B9" w:rsidRDefault="001B31BC" w:rsidP="001B31BC">
      <w:pPr>
        <w:spacing w:before="120" w:after="120"/>
        <w:jc w:val="center"/>
        <w:rPr>
          <w:rFonts w:cstheme="minorHAnsi"/>
          <w:sz w:val="24"/>
          <w:szCs w:val="24"/>
        </w:rPr>
      </w:pPr>
    </w:p>
    <w:p w14:paraId="50B00A0C" w14:textId="66FC9708" w:rsidR="001B31BC" w:rsidRPr="00D212B9" w:rsidRDefault="001B31BC" w:rsidP="001B31BC">
      <w:pPr>
        <w:spacing w:before="120" w:after="120"/>
        <w:jc w:val="center"/>
        <w:rPr>
          <w:rFonts w:cstheme="minorHAnsi"/>
          <w:sz w:val="24"/>
          <w:szCs w:val="24"/>
        </w:rPr>
      </w:pPr>
      <w:r w:rsidRPr="00D212B9">
        <w:rPr>
          <w:rFonts w:cstheme="minorHAnsi"/>
          <w:noProof/>
          <w:lang w:eastAsia="el-GR"/>
        </w:rPr>
        <w:drawing>
          <wp:inline distT="0" distB="0" distL="0" distR="0" wp14:anchorId="033AFAC8" wp14:editId="08B37B37">
            <wp:extent cx="6042020" cy="1209675"/>
            <wp:effectExtent l="0" t="0" r="0" b="0"/>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2"/>
                    <pic:cNvPicPr>
                      <a:picLocks noChangeAspect="1" noChangeArrowheads="1"/>
                    </pic:cNvPicPr>
                  </pic:nvPicPr>
                  <pic:blipFill>
                    <a:blip r:embed="rId8" cstate="print"/>
                    <a:stretch>
                      <a:fillRect/>
                    </a:stretch>
                  </pic:blipFill>
                  <pic:spPr bwMode="auto">
                    <a:xfrm>
                      <a:off x="0" y="0"/>
                      <a:ext cx="6086997" cy="1218680"/>
                    </a:xfrm>
                    <a:prstGeom prst="rect">
                      <a:avLst/>
                    </a:prstGeom>
                  </pic:spPr>
                </pic:pic>
              </a:graphicData>
            </a:graphic>
          </wp:inline>
        </w:drawing>
      </w:r>
    </w:p>
    <w:p w14:paraId="0C7E5EAE" w14:textId="77777777" w:rsidR="001B31BC" w:rsidRPr="00D212B9" w:rsidRDefault="001B31BC" w:rsidP="001B31BC">
      <w:pPr>
        <w:spacing w:before="120" w:after="120"/>
        <w:jc w:val="center"/>
        <w:rPr>
          <w:rFonts w:cstheme="minorHAnsi"/>
          <w:sz w:val="24"/>
          <w:szCs w:val="24"/>
        </w:rPr>
      </w:pPr>
    </w:p>
    <w:p w14:paraId="6702F766" w14:textId="77777777" w:rsidR="001B31BC" w:rsidRPr="00D212B9" w:rsidRDefault="001B31BC" w:rsidP="001B31BC">
      <w:pPr>
        <w:spacing w:before="120" w:after="120"/>
        <w:jc w:val="center"/>
        <w:rPr>
          <w:rFonts w:cstheme="minorHAnsi"/>
          <w:sz w:val="24"/>
          <w:szCs w:val="24"/>
        </w:rPr>
      </w:pPr>
    </w:p>
    <w:p w14:paraId="77D9FB1D" w14:textId="77777777" w:rsidR="001B31BC" w:rsidRPr="00D212B9" w:rsidRDefault="001B31BC" w:rsidP="001B31BC">
      <w:pPr>
        <w:spacing w:before="120" w:after="120"/>
        <w:jc w:val="center"/>
        <w:rPr>
          <w:rFonts w:cstheme="minorHAnsi"/>
          <w:sz w:val="24"/>
          <w:szCs w:val="24"/>
        </w:rPr>
      </w:pPr>
    </w:p>
    <w:p w14:paraId="0083796E" w14:textId="77777777" w:rsidR="001B31BC" w:rsidRPr="00D212B9" w:rsidRDefault="001B31BC" w:rsidP="001B31BC">
      <w:pPr>
        <w:spacing w:before="120" w:after="120"/>
        <w:jc w:val="center"/>
        <w:rPr>
          <w:rFonts w:cstheme="minorHAnsi"/>
          <w:sz w:val="24"/>
          <w:szCs w:val="24"/>
        </w:rPr>
      </w:pPr>
    </w:p>
    <w:p w14:paraId="4ED62808" w14:textId="77777777" w:rsidR="001B31BC" w:rsidRPr="00D212B9" w:rsidRDefault="001B31BC" w:rsidP="001B31BC">
      <w:pPr>
        <w:spacing w:before="120" w:after="120"/>
        <w:jc w:val="center"/>
        <w:rPr>
          <w:rFonts w:cstheme="minorHAnsi"/>
          <w:sz w:val="24"/>
          <w:szCs w:val="24"/>
        </w:rPr>
      </w:pPr>
    </w:p>
    <w:p w14:paraId="08CAA828" w14:textId="77777777" w:rsidR="001B31BC" w:rsidRPr="00D212B9" w:rsidRDefault="001B31BC" w:rsidP="001B31BC">
      <w:pPr>
        <w:spacing w:before="120" w:after="120"/>
        <w:jc w:val="center"/>
        <w:rPr>
          <w:rFonts w:cstheme="minorHAnsi"/>
          <w:sz w:val="24"/>
          <w:szCs w:val="24"/>
        </w:rPr>
      </w:pPr>
    </w:p>
    <w:p w14:paraId="61A1BF07" w14:textId="77777777" w:rsidR="001B31BC" w:rsidRPr="00D212B9" w:rsidRDefault="001B31BC" w:rsidP="001B31BC">
      <w:pPr>
        <w:spacing w:before="120" w:after="120"/>
        <w:jc w:val="center"/>
        <w:rPr>
          <w:rFonts w:cstheme="minorHAnsi"/>
          <w:sz w:val="24"/>
          <w:szCs w:val="24"/>
        </w:rPr>
      </w:pPr>
    </w:p>
    <w:p w14:paraId="45377363" w14:textId="77777777" w:rsidR="00D212B9" w:rsidRDefault="00D212B9" w:rsidP="001B31BC">
      <w:pPr>
        <w:pStyle w:val="Web"/>
        <w:jc w:val="center"/>
        <w:rPr>
          <w:rFonts w:asciiTheme="minorHAnsi" w:hAnsiTheme="minorHAnsi" w:cstheme="minorHAnsi"/>
          <w:b/>
          <w:color w:val="000000"/>
          <w:sz w:val="28"/>
          <w:szCs w:val="28"/>
        </w:rPr>
      </w:pPr>
    </w:p>
    <w:p w14:paraId="24937ACC" w14:textId="77777777" w:rsidR="00D212B9" w:rsidRDefault="00D212B9" w:rsidP="001B31BC">
      <w:pPr>
        <w:pStyle w:val="Web"/>
        <w:jc w:val="center"/>
        <w:rPr>
          <w:rFonts w:asciiTheme="minorHAnsi" w:hAnsiTheme="minorHAnsi" w:cstheme="minorHAnsi"/>
          <w:b/>
          <w:color w:val="000000"/>
          <w:sz w:val="28"/>
          <w:szCs w:val="28"/>
        </w:rPr>
      </w:pPr>
    </w:p>
    <w:p w14:paraId="06159A3C" w14:textId="77777777" w:rsidR="00D212B9" w:rsidRDefault="00D212B9" w:rsidP="001B31BC">
      <w:pPr>
        <w:pStyle w:val="Web"/>
        <w:jc w:val="center"/>
        <w:rPr>
          <w:rFonts w:asciiTheme="minorHAnsi" w:hAnsiTheme="minorHAnsi" w:cstheme="minorHAnsi"/>
          <w:b/>
          <w:color w:val="000000"/>
          <w:sz w:val="28"/>
          <w:szCs w:val="28"/>
        </w:rPr>
      </w:pPr>
    </w:p>
    <w:p w14:paraId="4B50B5CE" w14:textId="77777777" w:rsidR="00D212B9" w:rsidRDefault="00D212B9" w:rsidP="001B31BC">
      <w:pPr>
        <w:pStyle w:val="Web"/>
        <w:jc w:val="center"/>
        <w:rPr>
          <w:rFonts w:asciiTheme="minorHAnsi" w:hAnsiTheme="minorHAnsi" w:cstheme="minorHAnsi"/>
          <w:b/>
          <w:color w:val="000000"/>
          <w:sz w:val="28"/>
          <w:szCs w:val="28"/>
        </w:rPr>
      </w:pPr>
    </w:p>
    <w:p w14:paraId="3CF29584" w14:textId="77777777" w:rsidR="00D212B9" w:rsidRDefault="00D212B9" w:rsidP="001B31BC">
      <w:pPr>
        <w:pStyle w:val="Web"/>
        <w:jc w:val="center"/>
        <w:rPr>
          <w:rFonts w:asciiTheme="minorHAnsi" w:hAnsiTheme="minorHAnsi" w:cstheme="minorHAnsi"/>
          <w:b/>
          <w:color w:val="000000"/>
          <w:sz w:val="28"/>
          <w:szCs w:val="28"/>
        </w:rPr>
      </w:pPr>
    </w:p>
    <w:p w14:paraId="6BCB32C3" w14:textId="77777777" w:rsidR="00D212B9" w:rsidRDefault="00D212B9" w:rsidP="001B31BC">
      <w:pPr>
        <w:pStyle w:val="Web"/>
        <w:jc w:val="center"/>
        <w:rPr>
          <w:rFonts w:asciiTheme="minorHAnsi" w:hAnsiTheme="minorHAnsi" w:cstheme="minorHAnsi"/>
          <w:b/>
          <w:color w:val="000000"/>
          <w:sz w:val="28"/>
          <w:szCs w:val="28"/>
        </w:rPr>
      </w:pPr>
    </w:p>
    <w:p w14:paraId="26044250" w14:textId="415EC57D" w:rsidR="001B31BC" w:rsidRPr="00D212B9" w:rsidRDefault="001B31BC" w:rsidP="001B31BC">
      <w:pPr>
        <w:pStyle w:val="Web"/>
        <w:jc w:val="center"/>
        <w:rPr>
          <w:rFonts w:asciiTheme="minorHAnsi" w:hAnsiTheme="minorHAnsi" w:cstheme="minorHAnsi"/>
          <w:b/>
          <w:color w:val="000000"/>
          <w:sz w:val="28"/>
          <w:szCs w:val="28"/>
        </w:rPr>
      </w:pPr>
      <w:r w:rsidRPr="00D212B9">
        <w:rPr>
          <w:rFonts w:asciiTheme="minorHAnsi" w:hAnsiTheme="minorHAnsi" w:cstheme="minorHAnsi"/>
          <w:b/>
          <w:color w:val="000000"/>
          <w:sz w:val="28"/>
          <w:szCs w:val="28"/>
        </w:rPr>
        <w:lastRenderedPageBreak/>
        <w:t xml:space="preserve">ΑΤΟΜΙΚΗ - ΣΥΛΛΟΓΙΚΗ ΔΗΛΩΣΗ ΑΠΟΧΗΣ ΑΠΟ ΚΑΘΕ ΕΝΕΡΓΕΙΑ ΣΥΝΔΕΟΜΕΝΗ ΜΕ </w:t>
      </w:r>
    </w:p>
    <w:p w14:paraId="6A5E4400" w14:textId="77777777" w:rsidR="001B31BC" w:rsidRPr="00D212B9" w:rsidRDefault="001B31BC" w:rsidP="001B31BC">
      <w:pPr>
        <w:pStyle w:val="Web"/>
        <w:jc w:val="center"/>
        <w:rPr>
          <w:rFonts w:asciiTheme="minorHAnsi" w:hAnsiTheme="minorHAnsi" w:cstheme="minorHAnsi"/>
          <w:b/>
          <w:color w:val="000000"/>
          <w:sz w:val="28"/>
          <w:szCs w:val="28"/>
        </w:rPr>
      </w:pPr>
      <w:r w:rsidRPr="00D212B9">
        <w:rPr>
          <w:rFonts w:asciiTheme="minorHAnsi" w:hAnsiTheme="minorHAnsi" w:cstheme="minorHAnsi"/>
          <w:b/>
          <w:color w:val="000000"/>
          <w:sz w:val="28"/>
          <w:szCs w:val="28"/>
        </w:rPr>
        <w:t xml:space="preserve">ΤΙΣ ΔΙΑΔΙΚΑΣΙΕΣ ΑΞΙΟΛΟΓΗΣΗΣ ΚΑΙ ΠΡΟΓΡΑΜΜΑΤΙΣΜΟΥ </w:t>
      </w:r>
    </w:p>
    <w:p w14:paraId="34A3DB82" w14:textId="3D639675" w:rsidR="001B31BC" w:rsidRPr="00D212B9" w:rsidRDefault="001B31BC" w:rsidP="001B31BC">
      <w:pPr>
        <w:pStyle w:val="Web"/>
        <w:jc w:val="center"/>
        <w:rPr>
          <w:rFonts w:asciiTheme="minorHAnsi" w:hAnsiTheme="minorHAnsi" w:cstheme="minorHAnsi"/>
          <w:b/>
          <w:color w:val="000000"/>
          <w:sz w:val="28"/>
          <w:szCs w:val="28"/>
        </w:rPr>
      </w:pPr>
      <w:r w:rsidRPr="00D212B9">
        <w:rPr>
          <w:rFonts w:asciiTheme="minorHAnsi" w:hAnsiTheme="minorHAnsi" w:cstheme="minorHAnsi"/>
          <w:b/>
          <w:color w:val="000000"/>
          <w:sz w:val="28"/>
          <w:szCs w:val="28"/>
        </w:rPr>
        <w:t>ΤΟΥ ΕΚΠΑΙΔΕΥΤΙΚΟΥ ΕΡΓΟΥ ΚΑΤΑ ΤΟ ΝΟΜΟ 4692/2020</w:t>
      </w:r>
    </w:p>
    <w:p w14:paraId="0D28C712" w14:textId="77777777" w:rsidR="001B31BC" w:rsidRPr="00D212B9" w:rsidRDefault="001B31BC" w:rsidP="001B31BC">
      <w:pPr>
        <w:pStyle w:val="Web"/>
        <w:jc w:val="both"/>
        <w:rPr>
          <w:rFonts w:asciiTheme="minorHAnsi" w:hAnsiTheme="minorHAnsi" w:cstheme="minorHAnsi"/>
          <w:color w:val="000000"/>
          <w:sz w:val="27"/>
          <w:szCs w:val="27"/>
        </w:rPr>
      </w:pPr>
      <w:r w:rsidRPr="00D212B9">
        <w:rPr>
          <w:rFonts w:asciiTheme="minorHAnsi" w:hAnsiTheme="minorHAnsi" w:cstheme="minorHAnsi"/>
          <w:color w:val="000000"/>
          <w:sz w:val="27"/>
          <w:szCs w:val="27"/>
        </w:rPr>
        <w:t>Με την παρούσα δηλώνω/</w:t>
      </w:r>
      <w:proofErr w:type="spellStart"/>
      <w:r w:rsidRPr="00D212B9">
        <w:rPr>
          <w:rFonts w:asciiTheme="minorHAnsi" w:hAnsiTheme="minorHAnsi" w:cstheme="minorHAnsi"/>
          <w:color w:val="000000"/>
          <w:sz w:val="27"/>
          <w:szCs w:val="27"/>
        </w:rPr>
        <w:t>ουμε</w:t>
      </w:r>
      <w:proofErr w:type="spellEnd"/>
      <w:r w:rsidRPr="00D212B9">
        <w:rPr>
          <w:rFonts w:asciiTheme="minorHAnsi" w:hAnsiTheme="minorHAnsi" w:cstheme="minorHAnsi"/>
          <w:color w:val="000000"/>
          <w:sz w:val="27"/>
          <w:szCs w:val="27"/>
        </w:rPr>
        <w:t xml:space="preserve"> ότι απέχω/</w:t>
      </w:r>
      <w:proofErr w:type="spellStart"/>
      <w:r w:rsidRPr="00D212B9">
        <w:rPr>
          <w:rFonts w:asciiTheme="minorHAnsi" w:hAnsiTheme="minorHAnsi" w:cstheme="minorHAnsi"/>
          <w:color w:val="000000"/>
          <w:sz w:val="27"/>
          <w:szCs w:val="27"/>
        </w:rPr>
        <w:t>ουμε</w:t>
      </w:r>
      <w:proofErr w:type="spellEnd"/>
      <w:r w:rsidRPr="00D212B9">
        <w:rPr>
          <w:rFonts w:asciiTheme="minorHAnsi" w:hAnsiTheme="minorHAnsi" w:cstheme="minorHAnsi"/>
          <w:color w:val="000000"/>
          <w:sz w:val="27"/>
          <w:szCs w:val="27"/>
        </w:rPr>
        <w:t xml:space="preserve"> από οποιαδήποτε ενέργεια συνδέεται με την εφαρμογή των προβλέψεων των άρθρων 33, 34, 35 και 36 ν. 4692/2020 και της με </w:t>
      </w:r>
      <w:proofErr w:type="spellStart"/>
      <w:r w:rsidRPr="00D212B9">
        <w:rPr>
          <w:rFonts w:asciiTheme="minorHAnsi" w:hAnsiTheme="minorHAnsi" w:cstheme="minorHAnsi"/>
          <w:color w:val="000000"/>
          <w:sz w:val="27"/>
          <w:szCs w:val="27"/>
        </w:rPr>
        <w:t>αρ</w:t>
      </w:r>
      <w:proofErr w:type="spellEnd"/>
      <w:r w:rsidRPr="00D212B9">
        <w:rPr>
          <w:rFonts w:asciiTheme="minorHAnsi" w:hAnsiTheme="minorHAnsi" w:cstheme="minorHAnsi"/>
          <w:color w:val="000000"/>
          <w:sz w:val="27"/>
          <w:szCs w:val="27"/>
        </w:rPr>
        <w:t xml:space="preserve">. </w:t>
      </w:r>
      <w:proofErr w:type="spellStart"/>
      <w:r w:rsidRPr="00D212B9">
        <w:rPr>
          <w:rFonts w:asciiTheme="minorHAnsi" w:hAnsiTheme="minorHAnsi" w:cstheme="minorHAnsi"/>
          <w:color w:val="000000"/>
          <w:sz w:val="27"/>
          <w:szCs w:val="27"/>
        </w:rPr>
        <w:t>αριθμ</w:t>
      </w:r>
      <w:proofErr w:type="spellEnd"/>
      <w:r w:rsidRPr="00D212B9">
        <w:rPr>
          <w:rFonts w:asciiTheme="minorHAnsi" w:hAnsiTheme="minorHAnsi" w:cstheme="minorHAnsi"/>
          <w:color w:val="000000"/>
          <w:sz w:val="27"/>
          <w:szCs w:val="27"/>
        </w:rPr>
        <w:t>. 6603/ΓΔ4 (ΦΕΚ B' 140/20.01.2021) αποφάσεως της Υφυπουργού Παιδείας και Θρησκευμάτων με θέμα «Συλλογικός προγραμματισμός, εσωτερική και εξωτερική αξιολόγηση των σχολικών μονάδων ως προς το εκπαιδευτικό τους έργο», καθότι συμμετέχω/</w:t>
      </w:r>
      <w:proofErr w:type="spellStart"/>
      <w:r w:rsidRPr="00D212B9">
        <w:rPr>
          <w:rFonts w:asciiTheme="minorHAnsi" w:hAnsiTheme="minorHAnsi" w:cstheme="minorHAnsi"/>
          <w:color w:val="000000"/>
          <w:sz w:val="27"/>
          <w:szCs w:val="27"/>
        </w:rPr>
        <w:t>ουμε</w:t>
      </w:r>
      <w:proofErr w:type="spellEnd"/>
      <w:r w:rsidRPr="00D212B9">
        <w:rPr>
          <w:rFonts w:asciiTheme="minorHAnsi" w:hAnsiTheme="minorHAnsi" w:cstheme="minorHAnsi"/>
          <w:color w:val="000000"/>
          <w:sz w:val="27"/>
          <w:szCs w:val="27"/>
        </w:rPr>
        <w:t xml:space="preserve"> στην </w:t>
      </w:r>
      <w:proofErr w:type="spellStart"/>
      <w:r w:rsidRPr="00D212B9">
        <w:rPr>
          <w:rFonts w:asciiTheme="minorHAnsi" w:hAnsiTheme="minorHAnsi" w:cstheme="minorHAnsi"/>
          <w:color w:val="000000"/>
          <w:sz w:val="27"/>
          <w:szCs w:val="27"/>
        </w:rPr>
        <w:t>προκηρυχθείσα</w:t>
      </w:r>
      <w:proofErr w:type="spellEnd"/>
      <w:r w:rsidRPr="00D212B9">
        <w:rPr>
          <w:rFonts w:asciiTheme="minorHAnsi" w:hAnsiTheme="minorHAnsi" w:cstheme="minorHAnsi"/>
          <w:color w:val="000000"/>
          <w:sz w:val="27"/>
          <w:szCs w:val="27"/>
        </w:rPr>
        <w:t xml:space="preserve"> από 8.2.2021 απεργία-αποχή της Ο.Λ.Μ.Ε., απέχοντας συναφώς και νομίμως από την άσκηση των συγκεκριμένων καθηκόντων μου/μας που σχετίζονται με κάθε διαδικασία </w:t>
      </w:r>
      <w:proofErr w:type="spellStart"/>
      <w:r w:rsidRPr="00D212B9">
        <w:rPr>
          <w:rFonts w:asciiTheme="minorHAnsi" w:hAnsiTheme="minorHAnsi" w:cstheme="minorHAnsi"/>
          <w:color w:val="000000"/>
          <w:sz w:val="27"/>
          <w:szCs w:val="27"/>
        </w:rPr>
        <w:t>κατείνει</w:t>
      </w:r>
      <w:proofErr w:type="spellEnd"/>
      <w:r w:rsidRPr="00D212B9">
        <w:rPr>
          <w:rFonts w:asciiTheme="minorHAnsi" w:hAnsiTheme="minorHAnsi" w:cstheme="minorHAnsi"/>
          <w:color w:val="000000"/>
          <w:sz w:val="27"/>
          <w:szCs w:val="27"/>
        </w:rPr>
        <w:t xml:space="preserve"> στην υλοποίηση των ανωτέρω νομοθετικών και κανονιστικών προβλέψεων του ν.4692/2020 και της κατ’ εξουσιοδότηση τούτου </w:t>
      </w:r>
      <w:proofErr w:type="spellStart"/>
      <w:r w:rsidRPr="00D212B9">
        <w:rPr>
          <w:rFonts w:asciiTheme="minorHAnsi" w:hAnsiTheme="minorHAnsi" w:cstheme="minorHAnsi"/>
          <w:color w:val="000000"/>
          <w:sz w:val="27"/>
          <w:szCs w:val="27"/>
        </w:rPr>
        <w:t>εφαρμοστικής</w:t>
      </w:r>
      <w:proofErr w:type="spellEnd"/>
      <w:r w:rsidRPr="00D212B9">
        <w:rPr>
          <w:rFonts w:asciiTheme="minorHAnsi" w:hAnsiTheme="minorHAnsi" w:cstheme="minorHAnsi"/>
          <w:color w:val="000000"/>
          <w:sz w:val="27"/>
          <w:szCs w:val="27"/>
        </w:rPr>
        <w:t xml:space="preserve"> υπουργικής απόφασης.</w:t>
      </w:r>
    </w:p>
    <w:p w14:paraId="7069C3E5" w14:textId="77777777" w:rsidR="001B31BC" w:rsidRPr="00D212B9" w:rsidRDefault="001B31BC" w:rsidP="001B31BC">
      <w:pPr>
        <w:spacing w:before="120" w:after="120"/>
        <w:jc w:val="center"/>
        <w:rPr>
          <w:rFonts w:cstheme="minorHAnsi"/>
          <w:b/>
          <w:bCs/>
          <w:sz w:val="24"/>
          <w:szCs w:val="24"/>
          <w:u w:val="single"/>
        </w:rPr>
      </w:pPr>
      <w:r w:rsidRPr="00D212B9">
        <w:rPr>
          <w:rFonts w:cstheme="minorHAnsi"/>
          <w:b/>
          <w:bCs/>
          <w:sz w:val="24"/>
          <w:szCs w:val="24"/>
          <w:u w:val="single"/>
        </w:rPr>
        <w:t>Οι Εκπαιδευτικοί</w:t>
      </w:r>
    </w:p>
    <w:p w14:paraId="248D1789" w14:textId="77777777" w:rsidR="001B31BC" w:rsidRPr="00D212B9" w:rsidRDefault="001B31BC" w:rsidP="001B31BC">
      <w:pPr>
        <w:spacing w:before="120" w:after="120"/>
        <w:jc w:val="center"/>
        <w:rPr>
          <w:rFonts w:cstheme="minorHAnsi"/>
          <w:b/>
          <w:bCs/>
          <w:sz w:val="24"/>
          <w:szCs w:val="24"/>
        </w:rPr>
      </w:pPr>
    </w:p>
    <w:p w14:paraId="53CCB99C" w14:textId="77777777" w:rsidR="001B31BC" w:rsidRPr="00D212B9" w:rsidRDefault="001B31BC" w:rsidP="001B31BC">
      <w:pPr>
        <w:spacing w:before="120" w:after="120"/>
        <w:jc w:val="center"/>
        <w:rPr>
          <w:rFonts w:cstheme="minorHAnsi"/>
          <w:b/>
          <w:bCs/>
          <w:sz w:val="24"/>
          <w:szCs w:val="24"/>
        </w:rPr>
        <w:sectPr w:rsidR="001B31BC" w:rsidRPr="00D212B9" w:rsidSect="00846163">
          <w:pgSz w:w="11906" w:h="16838"/>
          <w:pgMar w:top="1134" w:right="1134" w:bottom="1134" w:left="1134" w:header="709" w:footer="709" w:gutter="0"/>
          <w:cols w:space="708"/>
          <w:docGrid w:linePitch="360"/>
        </w:sectPr>
      </w:pPr>
    </w:p>
    <w:p w14:paraId="6FF98384" w14:textId="77777777" w:rsidR="001B31BC" w:rsidRPr="00D212B9" w:rsidRDefault="001B31BC" w:rsidP="001B31BC">
      <w:pPr>
        <w:spacing w:before="120" w:after="120"/>
        <w:jc w:val="both"/>
        <w:rPr>
          <w:rFonts w:cstheme="minorHAnsi"/>
          <w:b/>
          <w:bCs/>
          <w:sz w:val="24"/>
          <w:szCs w:val="24"/>
        </w:rPr>
      </w:pPr>
      <w:r w:rsidRPr="00D212B9">
        <w:rPr>
          <w:rFonts w:cstheme="minorHAnsi"/>
          <w:b/>
          <w:bCs/>
          <w:sz w:val="24"/>
          <w:szCs w:val="24"/>
        </w:rPr>
        <w:t>………………………………..</w:t>
      </w:r>
    </w:p>
    <w:p w14:paraId="523743BB" w14:textId="77777777" w:rsidR="001B31BC" w:rsidRPr="00D212B9" w:rsidRDefault="001B31BC" w:rsidP="001B31BC">
      <w:pPr>
        <w:spacing w:before="120" w:after="120"/>
        <w:jc w:val="both"/>
        <w:rPr>
          <w:rFonts w:cstheme="minorHAnsi"/>
          <w:b/>
          <w:bCs/>
          <w:sz w:val="24"/>
          <w:szCs w:val="24"/>
        </w:rPr>
      </w:pPr>
      <w:r w:rsidRPr="00D212B9">
        <w:rPr>
          <w:rFonts w:cstheme="minorHAnsi"/>
          <w:b/>
          <w:bCs/>
          <w:sz w:val="24"/>
          <w:szCs w:val="24"/>
        </w:rPr>
        <w:t>………………………………..</w:t>
      </w:r>
    </w:p>
    <w:p w14:paraId="2D2E429D" w14:textId="77777777" w:rsidR="001B31BC" w:rsidRPr="00D212B9" w:rsidRDefault="001B31BC" w:rsidP="001B31BC">
      <w:pPr>
        <w:spacing w:before="120" w:after="120"/>
        <w:jc w:val="both"/>
        <w:rPr>
          <w:rFonts w:cstheme="minorHAnsi"/>
          <w:b/>
          <w:bCs/>
          <w:sz w:val="24"/>
          <w:szCs w:val="24"/>
        </w:rPr>
      </w:pPr>
      <w:r w:rsidRPr="00D212B9">
        <w:rPr>
          <w:rFonts w:cstheme="minorHAnsi"/>
          <w:b/>
          <w:bCs/>
          <w:sz w:val="24"/>
          <w:szCs w:val="24"/>
        </w:rPr>
        <w:t>………………………………..</w:t>
      </w:r>
    </w:p>
    <w:p w14:paraId="62BE472B" w14:textId="77777777" w:rsidR="001B31BC" w:rsidRPr="00D212B9" w:rsidRDefault="001B31BC" w:rsidP="001B31BC">
      <w:pPr>
        <w:spacing w:before="120" w:after="120"/>
        <w:jc w:val="both"/>
        <w:rPr>
          <w:rFonts w:cstheme="minorHAnsi"/>
          <w:b/>
          <w:bCs/>
          <w:sz w:val="24"/>
          <w:szCs w:val="24"/>
        </w:rPr>
      </w:pPr>
      <w:r w:rsidRPr="00D212B9">
        <w:rPr>
          <w:rFonts w:cstheme="minorHAnsi"/>
          <w:b/>
          <w:bCs/>
          <w:sz w:val="24"/>
          <w:szCs w:val="24"/>
        </w:rPr>
        <w:t>………………………………..</w:t>
      </w:r>
    </w:p>
    <w:p w14:paraId="38BD170F" w14:textId="77777777" w:rsidR="001B31BC" w:rsidRPr="00D212B9" w:rsidRDefault="001B31BC" w:rsidP="001B31BC">
      <w:pPr>
        <w:spacing w:before="120" w:after="120"/>
        <w:jc w:val="both"/>
        <w:rPr>
          <w:rFonts w:cstheme="minorHAnsi"/>
          <w:b/>
          <w:bCs/>
          <w:sz w:val="24"/>
          <w:szCs w:val="24"/>
        </w:rPr>
      </w:pPr>
      <w:r w:rsidRPr="00D212B9">
        <w:rPr>
          <w:rFonts w:cstheme="minorHAnsi"/>
          <w:b/>
          <w:bCs/>
          <w:sz w:val="24"/>
          <w:szCs w:val="24"/>
        </w:rPr>
        <w:t>………………………………..</w:t>
      </w:r>
    </w:p>
    <w:p w14:paraId="492A7D81" w14:textId="77777777" w:rsidR="001B31BC" w:rsidRPr="00D212B9" w:rsidRDefault="001B31BC" w:rsidP="001B31BC">
      <w:pPr>
        <w:spacing w:before="120" w:after="120"/>
        <w:jc w:val="both"/>
        <w:rPr>
          <w:rFonts w:cstheme="minorHAnsi"/>
          <w:b/>
          <w:bCs/>
          <w:sz w:val="24"/>
          <w:szCs w:val="24"/>
        </w:rPr>
      </w:pPr>
      <w:r w:rsidRPr="00D212B9">
        <w:rPr>
          <w:rFonts w:cstheme="minorHAnsi"/>
          <w:b/>
          <w:bCs/>
          <w:sz w:val="24"/>
          <w:szCs w:val="24"/>
        </w:rPr>
        <w:t>………………………………..</w:t>
      </w:r>
    </w:p>
    <w:p w14:paraId="7E1D9CA5" w14:textId="77777777" w:rsidR="001B31BC" w:rsidRPr="00D212B9" w:rsidRDefault="001B31BC" w:rsidP="001B31BC">
      <w:pPr>
        <w:spacing w:before="120" w:after="120"/>
        <w:jc w:val="both"/>
        <w:rPr>
          <w:rFonts w:cstheme="minorHAnsi"/>
          <w:b/>
          <w:bCs/>
          <w:sz w:val="24"/>
          <w:szCs w:val="24"/>
        </w:rPr>
      </w:pPr>
      <w:r w:rsidRPr="00D212B9">
        <w:rPr>
          <w:rFonts w:cstheme="minorHAnsi"/>
          <w:b/>
          <w:bCs/>
          <w:sz w:val="24"/>
          <w:szCs w:val="24"/>
        </w:rPr>
        <w:t>………………………………..</w:t>
      </w:r>
    </w:p>
    <w:p w14:paraId="510F5D87" w14:textId="77777777" w:rsidR="001B31BC" w:rsidRPr="00D212B9" w:rsidRDefault="001B31BC" w:rsidP="001B31BC">
      <w:pPr>
        <w:spacing w:before="120" w:after="120"/>
        <w:jc w:val="both"/>
        <w:rPr>
          <w:rFonts w:cstheme="minorHAnsi"/>
          <w:b/>
          <w:bCs/>
          <w:sz w:val="24"/>
          <w:szCs w:val="24"/>
        </w:rPr>
      </w:pPr>
      <w:r w:rsidRPr="00D212B9">
        <w:rPr>
          <w:rFonts w:cstheme="minorHAnsi"/>
          <w:b/>
          <w:bCs/>
          <w:sz w:val="24"/>
          <w:szCs w:val="24"/>
        </w:rPr>
        <w:t>………………………………..</w:t>
      </w:r>
    </w:p>
    <w:p w14:paraId="5583D9FC" w14:textId="77777777" w:rsidR="001B31BC" w:rsidRPr="00D212B9" w:rsidRDefault="001B31BC" w:rsidP="001B31BC">
      <w:pPr>
        <w:spacing w:before="120" w:after="120"/>
        <w:jc w:val="both"/>
        <w:rPr>
          <w:rFonts w:cstheme="minorHAnsi"/>
          <w:b/>
          <w:bCs/>
          <w:sz w:val="24"/>
          <w:szCs w:val="24"/>
        </w:rPr>
      </w:pPr>
      <w:r w:rsidRPr="00D212B9">
        <w:rPr>
          <w:rFonts w:cstheme="minorHAnsi"/>
          <w:b/>
          <w:bCs/>
          <w:sz w:val="24"/>
          <w:szCs w:val="24"/>
        </w:rPr>
        <w:t>………………………………..</w:t>
      </w:r>
    </w:p>
    <w:p w14:paraId="3E4E7F80" w14:textId="77777777" w:rsidR="001B31BC" w:rsidRPr="00D212B9" w:rsidRDefault="001B31BC" w:rsidP="001B31BC">
      <w:pPr>
        <w:spacing w:before="120" w:after="120"/>
        <w:jc w:val="both"/>
        <w:rPr>
          <w:rFonts w:cstheme="minorHAnsi"/>
          <w:b/>
          <w:bCs/>
          <w:sz w:val="24"/>
          <w:szCs w:val="24"/>
        </w:rPr>
      </w:pPr>
      <w:r w:rsidRPr="00D212B9">
        <w:rPr>
          <w:rFonts w:cstheme="minorHAnsi"/>
          <w:b/>
          <w:bCs/>
          <w:sz w:val="24"/>
          <w:szCs w:val="24"/>
        </w:rPr>
        <w:t>………………………………..</w:t>
      </w:r>
    </w:p>
    <w:p w14:paraId="647E1B01" w14:textId="77777777" w:rsidR="001B31BC" w:rsidRPr="00D212B9" w:rsidRDefault="001B31BC" w:rsidP="001B31BC">
      <w:pPr>
        <w:spacing w:before="120" w:after="120"/>
        <w:jc w:val="both"/>
        <w:rPr>
          <w:rFonts w:cstheme="minorHAnsi"/>
          <w:b/>
          <w:bCs/>
          <w:sz w:val="24"/>
          <w:szCs w:val="24"/>
        </w:rPr>
      </w:pPr>
      <w:r w:rsidRPr="00D212B9">
        <w:rPr>
          <w:rFonts w:cstheme="minorHAnsi"/>
          <w:b/>
          <w:bCs/>
          <w:sz w:val="24"/>
          <w:szCs w:val="24"/>
        </w:rPr>
        <w:t>………………………………..</w:t>
      </w:r>
    </w:p>
    <w:p w14:paraId="54DED678" w14:textId="77777777" w:rsidR="001B31BC" w:rsidRPr="00D212B9" w:rsidRDefault="001B31BC" w:rsidP="001B31BC">
      <w:pPr>
        <w:spacing w:before="120" w:after="120"/>
        <w:jc w:val="both"/>
        <w:rPr>
          <w:rFonts w:cstheme="minorHAnsi"/>
          <w:b/>
          <w:bCs/>
          <w:sz w:val="24"/>
          <w:szCs w:val="24"/>
        </w:rPr>
      </w:pPr>
      <w:r w:rsidRPr="00D212B9">
        <w:rPr>
          <w:rFonts w:cstheme="minorHAnsi"/>
          <w:b/>
          <w:bCs/>
          <w:sz w:val="24"/>
          <w:szCs w:val="24"/>
        </w:rPr>
        <w:t>………………………………..</w:t>
      </w:r>
    </w:p>
    <w:p w14:paraId="03D6A306" w14:textId="77777777" w:rsidR="001B31BC" w:rsidRPr="00D212B9" w:rsidRDefault="001B31BC" w:rsidP="001B31BC">
      <w:pPr>
        <w:spacing w:before="120" w:after="120"/>
        <w:jc w:val="both"/>
        <w:rPr>
          <w:rFonts w:cstheme="minorHAnsi"/>
          <w:b/>
          <w:bCs/>
          <w:sz w:val="24"/>
          <w:szCs w:val="24"/>
        </w:rPr>
      </w:pPr>
      <w:r w:rsidRPr="00D212B9">
        <w:rPr>
          <w:rFonts w:cstheme="minorHAnsi"/>
          <w:b/>
          <w:bCs/>
          <w:sz w:val="24"/>
          <w:szCs w:val="24"/>
        </w:rPr>
        <w:t>………………………………..</w:t>
      </w:r>
    </w:p>
    <w:p w14:paraId="5C38C018" w14:textId="77777777" w:rsidR="001B31BC" w:rsidRPr="00D212B9" w:rsidRDefault="001B31BC" w:rsidP="001B31BC">
      <w:pPr>
        <w:spacing w:before="120" w:after="120"/>
        <w:jc w:val="both"/>
        <w:rPr>
          <w:rFonts w:cstheme="minorHAnsi"/>
          <w:b/>
          <w:bCs/>
          <w:sz w:val="24"/>
          <w:szCs w:val="24"/>
        </w:rPr>
      </w:pPr>
      <w:r w:rsidRPr="00D212B9">
        <w:rPr>
          <w:rFonts w:cstheme="minorHAnsi"/>
          <w:b/>
          <w:bCs/>
          <w:sz w:val="24"/>
          <w:szCs w:val="24"/>
        </w:rPr>
        <w:t>………………………………..</w:t>
      </w:r>
    </w:p>
    <w:p w14:paraId="154D5BAA" w14:textId="77777777" w:rsidR="001B31BC" w:rsidRPr="00D212B9" w:rsidRDefault="001B31BC" w:rsidP="001B31BC">
      <w:pPr>
        <w:spacing w:before="120" w:after="120"/>
        <w:jc w:val="both"/>
        <w:rPr>
          <w:rFonts w:cstheme="minorHAnsi"/>
          <w:b/>
          <w:bCs/>
          <w:sz w:val="24"/>
          <w:szCs w:val="24"/>
        </w:rPr>
      </w:pPr>
      <w:r w:rsidRPr="00D212B9">
        <w:rPr>
          <w:rFonts w:cstheme="minorHAnsi"/>
          <w:b/>
          <w:bCs/>
          <w:sz w:val="24"/>
          <w:szCs w:val="24"/>
        </w:rPr>
        <w:t>……………………………..</w:t>
      </w:r>
    </w:p>
    <w:p w14:paraId="730AFEF1" w14:textId="476C001E" w:rsidR="001B31BC" w:rsidRPr="00D212B9" w:rsidRDefault="001B31BC" w:rsidP="001B31BC">
      <w:pPr>
        <w:spacing w:before="120" w:after="120"/>
        <w:jc w:val="both"/>
        <w:rPr>
          <w:rFonts w:cstheme="minorHAnsi"/>
          <w:b/>
          <w:bCs/>
          <w:sz w:val="24"/>
          <w:szCs w:val="24"/>
        </w:rPr>
      </w:pPr>
      <w:r w:rsidRPr="00D212B9">
        <w:rPr>
          <w:rFonts w:cstheme="minorHAnsi"/>
          <w:b/>
          <w:bCs/>
          <w:sz w:val="24"/>
          <w:szCs w:val="24"/>
        </w:rPr>
        <w:t>………………………………..</w:t>
      </w:r>
    </w:p>
    <w:p w14:paraId="07E35213" w14:textId="77777777" w:rsidR="001B31BC" w:rsidRPr="00D212B9" w:rsidRDefault="001B31BC" w:rsidP="001B31BC">
      <w:pPr>
        <w:spacing w:before="120" w:after="120"/>
        <w:jc w:val="both"/>
        <w:rPr>
          <w:rFonts w:cstheme="minorHAnsi"/>
          <w:b/>
          <w:bCs/>
          <w:sz w:val="24"/>
          <w:szCs w:val="24"/>
        </w:rPr>
      </w:pPr>
      <w:r w:rsidRPr="00D212B9">
        <w:rPr>
          <w:rFonts w:cstheme="minorHAnsi"/>
          <w:b/>
          <w:bCs/>
          <w:sz w:val="24"/>
          <w:szCs w:val="24"/>
        </w:rPr>
        <w:t>………………………………..</w:t>
      </w:r>
    </w:p>
    <w:p w14:paraId="36D05362" w14:textId="53C2374A" w:rsidR="001B31BC" w:rsidRPr="00D212B9" w:rsidRDefault="001B31BC" w:rsidP="001B31BC">
      <w:pPr>
        <w:spacing w:before="120" w:after="120"/>
        <w:jc w:val="both"/>
        <w:rPr>
          <w:rFonts w:cstheme="minorHAnsi"/>
          <w:b/>
          <w:bCs/>
          <w:sz w:val="24"/>
          <w:szCs w:val="24"/>
        </w:rPr>
      </w:pPr>
      <w:r w:rsidRPr="00D212B9">
        <w:rPr>
          <w:rFonts w:cstheme="minorHAnsi"/>
          <w:b/>
          <w:bCs/>
          <w:sz w:val="24"/>
          <w:szCs w:val="24"/>
        </w:rPr>
        <w:t>……………………………….</w:t>
      </w:r>
    </w:p>
    <w:p w14:paraId="711B9E15" w14:textId="5CCFE401" w:rsidR="001B31BC" w:rsidRPr="00D212B9" w:rsidRDefault="001B31BC" w:rsidP="001B31BC">
      <w:pPr>
        <w:spacing w:before="120" w:after="120"/>
        <w:jc w:val="both"/>
        <w:rPr>
          <w:rFonts w:cstheme="minorHAnsi"/>
          <w:b/>
          <w:bCs/>
          <w:sz w:val="24"/>
          <w:szCs w:val="24"/>
        </w:rPr>
      </w:pPr>
      <w:r w:rsidRPr="00D212B9">
        <w:rPr>
          <w:rFonts w:cstheme="minorHAnsi"/>
          <w:b/>
          <w:bCs/>
          <w:sz w:val="24"/>
          <w:szCs w:val="24"/>
        </w:rPr>
        <w:t>……………………………….</w:t>
      </w:r>
    </w:p>
    <w:p w14:paraId="4B8C7068" w14:textId="77777777" w:rsidR="001B31BC" w:rsidRPr="00D212B9" w:rsidRDefault="001B31BC" w:rsidP="001B31BC">
      <w:pPr>
        <w:spacing w:before="120" w:after="120"/>
        <w:jc w:val="both"/>
        <w:rPr>
          <w:rFonts w:cstheme="minorHAnsi"/>
          <w:b/>
          <w:bCs/>
          <w:sz w:val="24"/>
          <w:szCs w:val="24"/>
        </w:rPr>
      </w:pPr>
      <w:r w:rsidRPr="00D212B9">
        <w:rPr>
          <w:rFonts w:cstheme="minorHAnsi"/>
          <w:b/>
          <w:bCs/>
          <w:sz w:val="24"/>
          <w:szCs w:val="24"/>
        </w:rPr>
        <w:t>………………………………..</w:t>
      </w:r>
    </w:p>
    <w:p w14:paraId="65C12B75" w14:textId="77777777" w:rsidR="001B31BC" w:rsidRPr="00D212B9" w:rsidRDefault="001B31BC" w:rsidP="001B31BC">
      <w:pPr>
        <w:spacing w:before="120" w:after="120"/>
        <w:jc w:val="both"/>
        <w:rPr>
          <w:rFonts w:cstheme="minorHAnsi"/>
          <w:b/>
          <w:bCs/>
          <w:sz w:val="24"/>
          <w:szCs w:val="24"/>
        </w:rPr>
      </w:pPr>
      <w:r w:rsidRPr="00D212B9">
        <w:rPr>
          <w:rFonts w:cstheme="minorHAnsi"/>
          <w:b/>
          <w:bCs/>
          <w:sz w:val="24"/>
          <w:szCs w:val="24"/>
        </w:rPr>
        <w:t>………………………………..</w:t>
      </w:r>
    </w:p>
    <w:p w14:paraId="3EAD1400" w14:textId="77777777" w:rsidR="001B31BC" w:rsidRPr="00D212B9" w:rsidRDefault="001B31BC" w:rsidP="001B31BC">
      <w:pPr>
        <w:spacing w:before="120" w:after="120"/>
        <w:jc w:val="both"/>
        <w:rPr>
          <w:rFonts w:cstheme="minorHAnsi"/>
          <w:b/>
          <w:bCs/>
          <w:sz w:val="24"/>
          <w:szCs w:val="24"/>
        </w:rPr>
      </w:pPr>
      <w:r w:rsidRPr="00D212B9">
        <w:rPr>
          <w:rFonts w:cstheme="minorHAnsi"/>
          <w:b/>
          <w:bCs/>
          <w:sz w:val="24"/>
          <w:szCs w:val="24"/>
        </w:rPr>
        <w:t>………………………………..</w:t>
      </w:r>
    </w:p>
    <w:p w14:paraId="10E51E71" w14:textId="77777777" w:rsidR="001B31BC" w:rsidRPr="00D212B9" w:rsidRDefault="001B31BC" w:rsidP="001B31BC">
      <w:pPr>
        <w:spacing w:before="120" w:after="120"/>
        <w:jc w:val="both"/>
        <w:rPr>
          <w:rFonts w:cstheme="minorHAnsi"/>
          <w:b/>
          <w:bCs/>
          <w:sz w:val="24"/>
          <w:szCs w:val="24"/>
        </w:rPr>
      </w:pPr>
      <w:r w:rsidRPr="00D212B9">
        <w:rPr>
          <w:rFonts w:cstheme="minorHAnsi"/>
          <w:b/>
          <w:bCs/>
          <w:sz w:val="24"/>
          <w:szCs w:val="24"/>
        </w:rPr>
        <w:t>………………………………..</w:t>
      </w:r>
    </w:p>
    <w:p w14:paraId="40CD91BE" w14:textId="77777777" w:rsidR="001B31BC" w:rsidRPr="00D212B9" w:rsidRDefault="001B31BC" w:rsidP="001B31BC">
      <w:pPr>
        <w:spacing w:before="120" w:after="120"/>
        <w:jc w:val="both"/>
        <w:rPr>
          <w:rFonts w:cstheme="minorHAnsi"/>
          <w:b/>
          <w:bCs/>
          <w:sz w:val="24"/>
          <w:szCs w:val="24"/>
        </w:rPr>
      </w:pPr>
      <w:r w:rsidRPr="00D212B9">
        <w:rPr>
          <w:rFonts w:cstheme="minorHAnsi"/>
          <w:b/>
          <w:bCs/>
          <w:sz w:val="24"/>
          <w:szCs w:val="24"/>
        </w:rPr>
        <w:t>………………………………..</w:t>
      </w:r>
    </w:p>
    <w:p w14:paraId="295D04CF" w14:textId="77777777" w:rsidR="001B31BC" w:rsidRPr="00D212B9" w:rsidRDefault="001B31BC" w:rsidP="001B31BC">
      <w:pPr>
        <w:spacing w:before="120" w:after="120"/>
        <w:jc w:val="both"/>
        <w:rPr>
          <w:rFonts w:cstheme="minorHAnsi"/>
          <w:b/>
          <w:bCs/>
          <w:sz w:val="24"/>
          <w:szCs w:val="24"/>
        </w:rPr>
      </w:pPr>
      <w:r w:rsidRPr="00D212B9">
        <w:rPr>
          <w:rFonts w:cstheme="minorHAnsi"/>
          <w:b/>
          <w:bCs/>
          <w:sz w:val="24"/>
          <w:szCs w:val="24"/>
        </w:rPr>
        <w:t>………………………………..</w:t>
      </w:r>
    </w:p>
    <w:p w14:paraId="708E4A6B" w14:textId="77777777" w:rsidR="001B31BC" w:rsidRPr="00D212B9" w:rsidRDefault="001B31BC" w:rsidP="001B31BC">
      <w:pPr>
        <w:spacing w:before="120" w:after="120"/>
        <w:jc w:val="both"/>
        <w:rPr>
          <w:rFonts w:cstheme="minorHAnsi"/>
          <w:b/>
          <w:bCs/>
          <w:sz w:val="24"/>
          <w:szCs w:val="24"/>
        </w:rPr>
      </w:pPr>
      <w:r w:rsidRPr="00D212B9">
        <w:rPr>
          <w:rFonts w:cstheme="minorHAnsi"/>
          <w:b/>
          <w:bCs/>
          <w:sz w:val="24"/>
          <w:szCs w:val="24"/>
        </w:rPr>
        <w:t>………………………………..</w:t>
      </w:r>
    </w:p>
    <w:p w14:paraId="1DC9E72E" w14:textId="77777777" w:rsidR="001B31BC" w:rsidRPr="00D212B9" w:rsidRDefault="001B31BC" w:rsidP="001B31BC">
      <w:pPr>
        <w:spacing w:before="120" w:after="120"/>
        <w:jc w:val="both"/>
        <w:rPr>
          <w:rFonts w:cstheme="minorHAnsi"/>
          <w:b/>
          <w:bCs/>
          <w:sz w:val="24"/>
          <w:szCs w:val="24"/>
        </w:rPr>
      </w:pPr>
      <w:r w:rsidRPr="00D212B9">
        <w:rPr>
          <w:rFonts w:cstheme="minorHAnsi"/>
          <w:b/>
          <w:bCs/>
          <w:sz w:val="24"/>
          <w:szCs w:val="24"/>
        </w:rPr>
        <w:t>………………………………..</w:t>
      </w:r>
    </w:p>
    <w:p w14:paraId="65B6905F" w14:textId="77777777" w:rsidR="001B31BC" w:rsidRPr="00D212B9" w:rsidRDefault="001B31BC" w:rsidP="001B31BC">
      <w:pPr>
        <w:spacing w:before="120" w:after="120"/>
        <w:jc w:val="both"/>
        <w:rPr>
          <w:rFonts w:cstheme="minorHAnsi"/>
          <w:b/>
          <w:bCs/>
          <w:sz w:val="24"/>
          <w:szCs w:val="24"/>
        </w:rPr>
      </w:pPr>
      <w:r w:rsidRPr="00D212B9">
        <w:rPr>
          <w:rFonts w:cstheme="minorHAnsi"/>
          <w:b/>
          <w:bCs/>
          <w:sz w:val="24"/>
          <w:szCs w:val="24"/>
        </w:rPr>
        <w:t>………………………………..</w:t>
      </w:r>
    </w:p>
    <w:p w14:paraId="27CD835A" w14:textId="77777777" w:rsidR="001B31BC" w:rsidRPr="00D212B9" w:rsidRDefault="001B31BC" w:rsidP="001B31BC">
      <w:pPr>
        <w:spacing w:before="120" w:after="120"/>
        <w:jc w:val="both"/>
        <w:rPr>
          <w:rFonts w:cstheme="minorHAnsi"/>
          <w:b/>
          <w:bCs/>
          <w:sz w:val="24"/>
          <w:szCs w:val="24"/>
        </w:rPr>
      </w:pPr>
      <w:r w:rsidRPr="00D212B9">
        <w:rPr>
          <w:rFonts w:cstheme="minorHAnsi"/>
          <w:b/>
          <w:bCs/>
          <w:sz w:val="24"/>
          <w:szCs w:val="24"/>
        </w:rPr>
        <w:t>………………………………..</w:t>
      </w:r>
    </w:p>
    <w:p w14:paraId="1234CA52" w14:textId="77777777" w:rsidR="001B31BC" w:rsidRPr="00D212B9" w:rsidRDefault="001B31BC" w:rsidP="001B31BC">
      <w:pPr>
        <w:spacing w:before="120" w:after="120"/>
        <w:jc w:val="both"/>
        <w:rPr>
          <w:rFonts w:cstheme="minorHAnsi"/>
          <w:b/>
          <w:bCs/>
          <w:sz w:val="24"/>
          <w:szCs w:val="24"/>
        </w:rPr>
      </w:pPr>
      <w:r w:rsidRPr="00D212B9">
        <w:rPr>
          <w:rFonts w:cstheme="minorHAnsi"/>
          <w:b/>
          <w:bCs/>
          <w:sz w:val="24"/>
          <w:szCs w:val="24"/>
        </w:rPr>
        <w:t>………………………………..</w:t>
      </w:r>
    </w:p>
    <w:p w14:paraId="0E426F3A" w14:textId="77777777" w:rsidR="001B31BC" w:rsidRPr="00D212B9" w:rsidRDefault="001B31BC" w:rsidP="001B31BC">
      <w:pPr>
        <w:spacing w:before="120" w:after="120"/>
        <w:jc w:val="both"/>
        <w:rPr>
          <w:rFonts w:cstheme="minorHAnsi"/>
          <w:b/>
          <w:bCs/>
          <w:sz w:val="24"/>
          <w:szCs w:val="24"/>
        </w:rPr>
      </w:pPr>
      <w:r w:rsidRPr="00D212B9">
        <w:rPr>
          <w:rFonts w:cstheme="minorHAnsi"/>
          <w:b/>
          <w:bCs/>
          <w:sz w:val="24"/>
          <w:szCs w:val="24"/>
        </w:rPr>
        <w:t>………………………………..</w:t>
      </w:r>
    </w:p>
    <w:p w14:paraId="25B1C9D5" w14:textId="77777777" w:rsidR="001B31BC" w:rsidRPr="00D212B9" w:rsidRDefault="001B31BC" w:rsidP="001B31BC">
      <w:pPr>
        <w:spacing w:before="120" w:after="120"/>
        <w:jc w:val="both"/>
        <w:rPr>
          <w:rFonts w:cstheme="minorHAnsi"/>
          <w:b/>
          <w:bCs/>
          <w:sz w:val="24"/>
          <w:szCs w:val="24"/>
        </w:rPr>
      </w:pPr>
      <w:r w:rsidRPr="00D212B9">
        <w:rPr>
          <w:rFonts w:cstheme="minorHAnsi"/>
          <w:b/>
          <w:bCs/>
          <w:sz w:val="24"/>
          <w:szCs w:val="24"/>
        </w:rPr>
        <w:t>………………………………..</w:t>
      </w:r>
    </w:p>
    <w:p w14:paraId="3098A7FA" w14:textId="77777777" w:rsidR="001B31BC" w:rsidRPr="00D212B9" w:rsidRDefault="001B31BC" w:rsidP="001B31BC">
      <w:pPr>
        <w:spacing w:before="120" w:after="120"/>
        <w:jc w:val="both"/>
        <w:rPr>
          <w:rFonts w:cstheme="minorHAnsi"/>
          <w:b/>
          <w:bCs/>
          <w:sz w:val="24"/>
          <w:szCs w:val="24"/>
        </w:rPr>
      </w:pPr>
      <w:r w:rsidRPr="00D212B9">
        <w:rPr>
          <w:rFonts w:cstheme="minorHAnsi"/>
          <w:b/>
          <w:bCs/>
          <w:sz w:val="24"/>
          <w:szCs w:val="24"/>
        </w:rPr>
        <w:t>………………………………..</w:t>
      </w:r>
    </w:p>
    <w:p w14:paraId="6B70F31D" w14:textId="77777777" w:rsidR="001B31BC" w:rsidRPr="00D212B9" w:rsidRDefault="001B31BC" w:rsidP="001B31BC">
      <w:pPr>
        <w:spacing w:before="120" w:after="120"/>
        <w:jc w:val="both"/>
        <w:rPr>
          <w:rFonts w:cstheme="minorHAnsi"/>
          <w:b/>
          <w:bCs/>
          <w:sz w:val="24"/>
          <w:szCs w:val="24"/>
        </w:rPr>
      </w:pPr>
      <w:r w:rsidRPr="00D212B9">
        <w:rPr>
          <w:rFonts w:cstheme="minorHAnsi"/>
          <w:b/>
          <w:bCs/>
          <w:sz w:val="24"/>
          <w:szCs w:val="24"/>
        </w:rPr>
        <w:t>………………………………..</w:t>
      </w:r>
    </w:p>
    <w:p w14:paraId="672BA2CF" w14:textId="77777777" w:rsidR="001B31BC" w:rsidRPr="00D212B9" w:rsidRDefault="001B31BC" w:rsidP="001B31BC">
      <w:pPr>
        <w:spacing w:before="120" w:after="120"/>
        <w:jc w:val="both"/>
        <w:rPr>
          <w:rFonts w:cstheme="minorHAnsi"/>
          <w:b/>
          <w:bCs/>
          <w:sz w:val="24"/>
          <w:szCs w:val="24"/>
        </w:rPr>
      </w:pPr>
      <w:r w:rsidRPr="00D212B9">
        <w:rPr>
          <w:rFonts w:cstheme="minorHAnsi"/>
          <w:b/>
          <w:bCs/>
          <w:sz w:val="24"/>
          <w:szCs w:val="24"/>
        </w:rPr>
        <w:t>………………………………..</w:t>
      </w:r>
    </w:p>
    <w:p w14:paraId="1011C208" w14:textId="77777777" w:rsidR="001B31BC" w:rsidRPr="00D212B9" w:rsidRDefault="001B31BC" w:rsidP="001B31BC">
      <w:pPr>
        <w:spacing w:before="120" w:after="120"/>
        <w:jc w:val="both"/>
        <w:rPr>
          <w:rFonts w:cstheme="minorHAnsi"/>
          <w:b/>
          <w:bCs/>
          <w:sz w:val="24"/>
          <w:szCs w:val="24"/>
        </w:rPr>
      </w:pPr>
      <w:r w:rsidRPr="00D212B9">
        <w:rPr>
          <w:rFonts w:cstheme="minorHAnsi"/>
          <w:b/>
          <w:bCs/>
          <w:sz w:val="24"/>
          <w:szCs w:val="24"/>
        </w:rPr>
        <w:t>………………………………..</w:t>
      </w:r>
    </w:p>
    <w:p w14:paraId="144D76CA" w14:textId="77777777" w:rsidR="001B31BC" w:rsidRPr="00D212B9" w:rsidRDefault="001B31BC" w:rsidP="001B31BC">
      <w:pPr>
        <w:spacing w:before="120" w:after="120"/>
        <w:jc w:val="both"/>
        <w:rPr>
          <w:rFonts w:cstheme="minorHAnsi"/>
          <w:b/>
          <w:bCs/>
          <w:sz w:val="24"/>
          <w:szCs w:val="24"/>
        </w:rPr>
      </w:pPr>
      <w:r w:rsidRPr="00D212B9">
        <w:rPr>
          <w:rFonts w:cstheme="minorHAnsi"/>
          <w:b/>
          <w:bCs/>
          <w:sz w:val="24"/>
          <w:szCs w:val="24"/>
        </w:rPr>
        <w:t>………………………………..</w:t>
      </w:r>
    </w:p>
    <w:p w14:paraId="0062F80A" w14:textId="1058E338" w:rsidR="001B31BC" w:rsidRPr="00D212B9" w:rsidRDefault="001B31BC" w:rsidP="001B31BC">
      <w:pPr>
        <w:spacing w:before="120" w:after="120"/>
        <w:jc w:val="both"/>
        <w:rPr>
          <w:rFonts w:cstheme="minorHAnsi"/>
          <w:b/>
          <w:bCs/>
          <w:sz w:val="24"/>
          <w:szCs w:val="24"/>
        </w:rPr>
        <w:sectPr w:rsidR="001B31BC" w:rsidRPr="00D212B9" w:rsidSect="00B571E0">
          <w:type w:val="continuous"/>
          <w:pgSz w:w="11906" w:h="16838"/>
          <w:pgMar w:top="1134" w:right="1134" w:bottom="1134" w:left="1134" w:header="709" w:footer="709" w:gutter="0"/>
          <w:cols w:num="2" w:space="708"/>
          <w:docGrid w:linePitch="360"/>
        </w:sectPr>
      </w:pPr>
      <w:r w:rsidRPr="00D212B9">
        <w:rPr>
          <w:rFonts w:cstheme="minorHAnsi"/>
          <w:b/>
          <w:bCs/>
          <w:sz w:val="24"/>
          <w:szCs w:val="24"/>
        </w:rPr>
        <w:t>……………………………….</w:t>
      </w:r>
    </w:p>
    <w:bookmarkEnd w:id="0"/>
    <w:p w14:paraId="6FD24CC1" w14:textId="2E6AD733" w:rsidR="001B31BC" w:rsidRPr="00D212B9" w:rsidRDefault="001B31BC" w:rsidP="00D212B9">
      <w:pPr>
        <w:tabs>
          <w:tab w:val="left" w:pos="2640"/>
        </w:tabs>
        <w:spacing w:before="120" w:after="120"/>
        <w:jc w:val="both"/>
        <w:rPr>
          <w:rFonts w:cstheme="minorHAnsi"/>
          <w:b/>
          <w:bCs/>
          <w:sz w:val="24"/>
          <w:szCs w:val="24"/>
        </w:rPr>
      </w:pPr>
    </w:p>
    <w:sectPr w:rsidR="001B31BC" w:rsidRPr="00D212B9" w:rsidSect="00E36BDA">
      <w:pgSz w:w="12240" w:h="15840"/>
      <w:pgMar w:top="709" w:right="474" w:bottom="284" w:left="426"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408000B"/>
    <w:lvl w:ilvl="0">
      <w:start w:val="1"/>
      <w:numFmt w:val="bullet"/>
      <w:lvlText w:val=""/>
      <w:lvlJc w:val="left"/>
      <w:pPr>
        <w:ind w:left="720" w:hanging="360"/>
      </w:pPr>
      <w:rPr>
        <w:rFonts w:ascii="Wingdings" w:hAnsi="Wingdings" w:hint="default"/>
        <w:sz w:val="24"/>
        <w:szCs w:val="24"/>
      </w:rPr>
    </w:lvl>
  </w:abstractNum>
  <w:abstractNum w:abstractNumId="1" w15:restartNumberingAfterBreak="0">
    <w:nsid w:val="16875B46"/>
    <w:multiLevelType w:val="hybridMultilevel"/>
    <w:tmpl w:val="889E86A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2453461B"/>
    <w:multiLevelType w:val="hybridMultilevel"/>
    <w:tmpl w:val="7954F1C4"/>
    <w:lvl w:ilvl="0" w:tplc="B1BE7268">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C324015"/>
    <w:multiLevelType w:val="hybridMultilevel"/>
    <w:tmpl w:val="4EEE739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30735E35"/>
    <w:multiLevelType w:val="hybridMultilevel"/>
    <w:tmpl w:val="A58437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3C009BA"/>
    <w:multiLevelType w:val="hybridMultilevel"/>
    <w:tmpl w:val="C0DE907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6" w15:restartNumberingAfterBreak="0">
    <w:nsid w:val="5A972A40"/>
    <w:multiLevelType w:val="hybridMultilevel"/>
    <w:tmpl w:val="E19A889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20A7515"/>
    <w:multiLevelType w:val="hybridMultilevel"/>
    <w:tmpl w:val="DFDA3C5E"/>
    <w:lvl w:ilvl="0" w:tplc="5CD49158">
      <w:start w:val="1"/>
      <w:numFmt w:val="decimal"/>
      <w:lvlText w:val="%1."/>
      <w:lvlJc w:val="left"/>
      <w:pPr>
        <w:ind w:left="720" w:hanging="360"/>
      </w:pPr>
      <w:rPr>
        <w:rFonts w:hint="default"/>
        <w:b/>
        <w:bCs/>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92C5F53"/>
    <w:multiLevelType w:val="hybridMultilevel"/>
    <w:tmpl w:val="7340C7E2"/>
    <w:lvl w:ilvl="0" w:tplc="04080001">
      <w:start w:val="1"/>
      <w:numFmt w:val="bullet"/>
      <w:lvlText w:val=""/>
      <w:lvlJc w:val="left"/>
      <w:pPr>
        <w:ind w:left="824" w:hanging="360"/>
      </w:pPr>
      <w:rPr>
        <w:rFonts w:ascii="Symbol" w:hAnsi="Symbol" w:hint="default"/>
      </w:rPr>
    </w:lvl>
    <w:lvl w:ilvl="1" w:tplc="04080003" w:tentative="1">
      <w:start w:val="1"/>
      <w:numFmt w:val="bullet"/>
      <w:lvlText w:val="o"/>
      <w:lvlJc w:val="left"/>
      <w:pPr>
        <w:ind w:left="1544" w:hanging="360"/>
      </w:pPr>
      <w:rPr>
        <w:rFonts w:ascii="Courier New" w:hAnsi="Courier New" w:cs="Courier New" w:hint="default"/>
      </w:rPr>
    </w:lvl>
    <w:lvl w:ilvl="2" w:tplc="04080005" w:tentative="1">
      <w:start w:val="1"/>
      <w:numFmt w:val="bullet"/>
      <w:lvlText w:val=""/>
      <w:lvlJc w:val="left"/>
      <w:pPr>
        <w:ind w:left="2264" w:hanging="360"/>
      </w:pPr>
      <w:rPr>
        <w:rFonts w:ascii="Wingdings" w:hAnsi="Wingdings" w:hint="default"/>
      </w:rPr>
    </w:lvl>
    <w:lvl w:ilvl="3" w:tplc="04080001" w:tentative="1">
      <w:start w:val="1"/>
      <w:numFmt w:val="bullet"/>
      <w:lvlText w:val=""/>
      <w:lvlJc w:val="left"/>
      <w:pPr>
        <w:ind w:left="2984" w:hanging="360"/>
      </w:pPr>
      <w:rPr>
        <w:rFonts w:ascii="Symbol" w:hAnsi="Symbol" w:hint="default"/>
      </w:rPr>
    </w:lvl>
    <w:lvl w:ilvl="4" w:tplc="04080003" w:tentative="1">
      <w:start w:val="1"/>
      <w:numFmt w:val="bullet"/>
      <w:lvlText w:val="o"/>
      <w:lvlJc w:val="left"/>
      <w:pPr>
        <w:ind w:left="3704" w:hanging="360"/>
      </w:pPr>
      <w:rPr>
        <w:rFonts w:ascii="Courier New" w:hAnsi="Courier New" w:cs="Courier New" w:hint="default"/>
      </w:rPr>
    </w:lvl>
    <w:lvl w:ilvl="5" w:tplc="04080005" w:tentative="1">
      <w:start w:val="1"/>
      <w:numFmt w:val="bullet"/>
      <w:lvlText w:val=""/>
      <w:lvlJc w:val="left"/>
      <w:pPr>
        <w:ind w:left="4424" w:hanging="360"/>
      </w:pPr>
      <w:rPr>
        <w:rFonts w:ascii="Wingdings" w:hAnsi="Wingdings" w:hint="default"/>
      </w:rPr>
    </w:lvl>
    <w:lvl w:ilvl="6" w:tplc="04080001" w:tentative="1">
      <w:start w:val="1"/>
      <w:numFmt w:val="bullet"/>
      <w:lvlText w:val=""/>
      <w:lvlJc w:val="left"/>
      <w:pPr>
        <w:ind w:left="5144" w:hanging="360"/>
      </w:pPr>
      <w:rPr>
        <w:rFonts w:ascii="Symbol" w:hAnsi="Symbol" w:hint="default"/>
      </w:rPr>
    </w:lvl>
    <w:lvl w:ilvl="7" w:tplc="04080003" w:tentative="1">
      <w:start w:val="1"/>
      <w:numFmt w:val="bullet"/>
      <w:lvlText w:val="o"/>
      <w:lvlJc w:val="left"/>
      <w:pPr>
        <w:ind w:left="5864" w:hanging="360"/>
      </w:pPr>
      <w:rPr>
        <w:rFonts w:ascii="Courier New" w:hAnsi="Courier New" w:cs="Courier New" w:hint="default"/>
      </w:rPr>
    </w:lvl>
    <w:lvl w:ilvl="8" w:tplc="04080005" w:tentative="1">
      <w:start w:val="1"/>
      <w:numFmt w:val="bullet"/>
      <w:lvlText w:val=""/>
      <w:lvlJc w:val="left"/>
      <w:pPr>
        <w:ind w:left="6584" w:hanging="360"/>
      </w:pPr>
      <w:rPr>
        <w:rFonts w:ascii="Wingdings" w:hAnsi="Wingdings" w:hint="default"/>
      </w:rPr>
    </w:lvl>
  </w:abstractNum>
  <w:num w:numId="1">
    <w:abstractNumId w:val="5"/>
  </w:num>
  <w:num w:numId="2">
    <w:abstractNumId w:val="3"/>
  </w:num>
  <w:num w:numId="3">
    <w:abstractNumId w:val="8"/>
  </w:num>
  <w:num w:numId="4">
    <w:abstractNumId w:val="0"/>
  </w:num>
  <w:num w:numId="5">
    <w:abstractNumId w:val="1"/>
  </w:num>
  <w:num w:numId="6">
    <w:abstractNumId w:val="2"/>
  </w:num>
  <w:num w:numId="7">
    <w:abstractNumId w:val="6"/>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46F"/>
    <w:rsid w:val="000108CC"/>
    <w:rsid w:val="000149F9"/>
    <w:rsid w:val="00081B6B"/>
    <w:rsid w:val="000D2594"/>
    <w:rsid w:val="001331BA"/>
    <w:rsid w:val="00163458"/>
    <w:rsid w:val="001B31BC"/>
    <w:rsid w:val="00213915"/>
    <w:rsid w:val="002E710F"/>
    <w:rsid w:val="00300B6B"/>
    <w:rsid w:val="00326B3F"/>
    <w:rsid w:val="003C5FEF"/>
    <w:rsid w:val="003E11C7"/>
    <w:rsid w:val="00405484"/>
    <w:rsid w:val="0045675F"/>
    <w:rsid w:val="00494C50"/>
    <w:rsid w:val="004A2BD5"/>
    <w:rsid w:val="004A6D77"/>
    <w:rsid w:val="004F6CF3"/>
    <w:rsid w:val="00527327"/>
    <w:rsid w:val="005346C0"/>
    <w:rsid w:val="00536ACE"/>
    <w:rsid w:val="005B2987"/>
    <w:rsid w:val="00631C30"/>
    <w:rsid w:val="00664879"/>
    <w:rsid w:val="006D4F8E"/>
    <w:rsid w:val="0071385B"/>
    <w:rsid w:val="00724841"/>
    <w:rsid w:val="007722A8"/>
    <w:rsid w:val="0080477A"/>
    <w:rsid w:val="00847E5A"/>
    <w:rsid w:val="0085546F"/>
    <w:rsid w:val="008668B4"/>
    <w:rsid w:val="0086708B"/>
    <w:rsid w:val="008E3FDD"/>
    <w:rsid w:val="008F26E6"/>
    <w:rsid w:val="00910693"/>
    <w:rsid w:val="009567FB"/>
    <w:rsid w:val="00987BA5"/>
    <w:rsid w:val="009E4818"/>
    <w:rsid w:val="009F1FE8"/>
    <w:rsid w:val="00A446EB"/>
    <w:rsid w:val="00AF5B2C"/>
    <w:rsid w:val="00B550F4"/>
    <w:rsid w:val="00B85A72"/>
    <w:rsid w:val="00D212B9"/>
    <w:rsid w:val="00D355A3"/>
    <w:rsid w:val="00D5661A"/>
    <w:rsid w:val="00DB280F"/>
    <w:rsid w:val="00DD4E6F"/>
    <w:rsid w:val="00DF4CBB"/>
    <w:rsid w:val="00E36BDA"/>
    <w:rsid w:val="00EE566B"/>
    <w:rsid w:val="00FD1DCC"/>
    <w:rsid w:val="00FE1209"/>
    <w:rsid w:val="00FE17B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FC6BB"/>
  <w15:docId w15:val="{463337EB-4677-43A8-A510-F5F6D4CF7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EA"/>
    <w:pPr>
      <w:spacing w:after="160" w:line="252" w:lineRule="auto"/>
    </w:pPr>
    <w:rPr>
      <w:rFonts w:cs="Times New Roman"/>
      <w:lang w:val="el-GR" w:eastAsia="ar-SA"/>
    </w:rPr>
  </w:style>
  <w:style w:type="paragraph" w:styleId="2">
    <w:name w:val="heading 2"/>
    <w:basedOn w:val="a"/>
    <w:link w:val="2Char"/>
    <w:uiPriority w:val="9"/>
    <w:qFormat/>
    <w:rsid w:val="002E710F"/>
    <w:pPr>
      <w:suppressAutoHyphens w:val="0"/>
      <w:spacing w:before="100" w:beforeAutospacing="1" w:after="100" w:afterAutospacing="1" w:line="240" w:lineRule="auto"/>
      <w:outlineLvl w:val="1"/>
    </w:pPr>
    <w:rPr>
      <w:rFonts w:ascii="Times New Roman" w:eastAsia="Times New Roman" w:hAnsi="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D94848"/>
    <w:rPr>
      <w:color w:val="0563C1" w:themeColor="hyperlink"/>
      <w:u w:val="single"/>
    </w:rPr>
  </w:style>
  <w:style w:type="character" w:customStyle="1" w:styleId="1">
    <w:name w:val="Ανεπίλυτη αναφορά1"/>
    <w:basedOn w:val="a0"/>
    <w:uiPriority w:val="99"/>
    <w:semiHidden/>
    <w:unhideWhenUsed/>
    <w:qFormat/>
    <w:rsid w:val="00D94848"/>
    <w:rPr>
      <w:color w:val="605E5C"/>
      <w:shd w:val="clear" w:color="auto" w:fill="E1DFDD"/>
    </w:rPr>
  </w:style>
  <w:style w:type="character" w:styleId="-0">
    <w:name w:val="FollowedHyperlink"/>
    <w:basedOn w:val="a0"/>
    <w:uiPriority w:val="99"/>
    <w:semiHidden/>
    <w:unhideWhenUsed/>
    <w:rsid w:val="00B93E0F"/>
    <w:rPr>
      <w:color w:val="954F72" w:themeColor="followedHyperlink"/>
      <w:u w:val="single"/>
    </w:rPr>
  </w:style>
  <w:style w:type="character" w:styleId="a3">
    <w:name w:val="Emphasis"/>
    <w:basedOn w:val="a0"/>
    <w:qFormat/>
    <w:rsid w:val="00E36BDA"/>
    <w:rPr>
      <w:i/>
      <w:iCs/>
    </w:rPr>
  </w:style>
  <w:style w:type="paragraph" w:customStyle="1" w:styleId="Heading">
    <w:name w:val="Heading"/>
    <w:basedOn w:val="a"/>
    <w:next w:val="a4"/>
    <w:qFormat/>
    <w:rsid w:val="00E36BDA"/>
    <w:pPr>
      <w:keepNext/>
      <w:spacing w:before="240" w:after="120"/>
    </w:pPr>
    <w:rPr>
      <w:rFonts w:ascii="Liberation Sans" w:eastAsia="Noto Sans CJK SC" w:hAnsi="Liberation Sans" w:cs="Lohit Devanagari"/>
      <w:sz w:val="28"/>
      <w:szCs w:val="28"/>
    </w:rPr>
  </w:style>
  <w:style w:type="paragraph" w:styleId="a4">
    <w:name w:val="Body Text"/>
    <w:basedOn w:val="a"/>
    <w:rsid w:val="00E36BDA"/>
    <w:pPr>
      <w:spacing w:after="140" w:line="276" w:lineRule="auto"/>
    </w:pPr>
  </w:style>
  <w:style w:type="paragraph" w:styleId="a5">
    <w:name w:val="List"/>
    <w:basedOn w:val="a4"/>
    <w:rsid w:val="00E36BDA"/>
    <w:rPr>
      <w:rFonts w:cs="Lohit Devanagari"/>
    </w:rPr>
  </w:style>
  <w:style w:type="paragraph" w:styleId="a6">
    <w:name w:val="caption"/>
    <w:basedOn w:val="a"/>
    <w:qFormat/>
    <w:rsid w:val="00E36BDA"/>
    <w:pPr>
      <w:suppressLineNumbers/>
      <w:spacing w:before="120" w:after="120"/>
    </w:pPr>
    <w:rPr>
      <w:rFonts w:cs="Lohit Devanagari"/>
      <w:i/>
      <w:iCs/>
      <w:sz w:val="24"/>
      <w:szCs w:val="24"/>
    </w:rPr>
  </w:style>
  <w:style w:type="paragraph" w:customStyle="1" w:styleId="Index">
    <w:name w:val="Index"/>
    <w:basedOn w:val="a"/>
    <w:qFormat/>
    <w:rsid w:val="00E36BDA"/>
    <w:pPr>
      <w:suppressLineNumbers/>
    </w:pPr>
    <w:rPr>
      <w:rFonts w:cs="Lohit Devanagari"/>
    </w:rPr>
  </w:style>
  <w:style w:type="paragraph" w:styleId="a7">
    <w:name w:val="List Paragraph"/>
    <w:basedOn w:val="a"/>
    <w:uiPriority w:val="34"/>
    <w:qFormat/>
    <w:rsid w:val="001B7512"/>
    <w:pPr>
      <w:suppressAutoHyphens w:val="0"/>
      <w:spacing w:after="200" w:line="276" w:lineRule="auto"/>
      <w:ind w:left="720"/>
      <w:contextualSpacing/>
    </w:pPr>
    <w:rPr>
      <w:rFonts w:ascii="Calibri" w:eastAsia="Calibri" w:hAnsi="Calibri"/>
      <w:lang w:eastAsia="en-US"/>
    </w:rPr>
  </w:style>
  <w:style w:type="paragraph" w:styleId="a8">
    <w:name w:val="Balloon Text"/>
    <w:basedOn w:val="a"/>
    <w:link w:val="Char"/>
    <w:uiPriority w:val="99"/>
    <w:semiHidden/>
    <w:unhideWhenUsed/>
    <w:rsid w:val="00847E5A"/>
    <w:pPr>
      <w:spacing w:after="0" w:line="240" w:lineRule="auto"/>
    </w:pPr>
    <w:rPr>
      <w:rFonts w:ascii="Tahoma" w:hAnsi="Tahoma" w:cs="Tahoma"/>
      <w:sz w:val="16"/>
      <w:szCs w:val="16"/>
    </w:rPr>
  </w:style>
  <w:style w:type="character" w:customStyle="1" w:styleId="Char">
    <w:name w:val="Κείμενο πλαισίου Char"/>
    <w:basedOn w:val="a0"/>
    <w:link w:val="a8"/>
    <w:uiPriority w:val="99"/>
    <w:semiHidden/>
    <w:rsid w:val="00847E5A"/>
    <w:rPr>
      <w:rFonts w:ascii="Tahoma" w:hAnsi="Tahoma" w:cs="Tahoma"/>
      <w:sz w:val="16"/>
      <w:szCs w:val="16"/>
      <w:lang w:val="el-GR" w:eastAsia="ar-SA"/>
    </w:rPr>
  </w:style>
  <w:style w:type="character" w:customStyle="1" w:styleId="2Char">
    <w:name w:val="Επικεφαλίδα 2 Char"/>
    <w:basedOn w:val="a0"/>
    <w:link w:val="2"/>
    <w:uiPriority w:val="9"/>
    <w:rsid w:val="002E710F"/>
    <w:rPr>
      <w:rFonts w:ascii="Times New Roman" w:eastAsia="Times New Roman" w:hAnsi="Times New Roman" w:cs="Times New Roman"/>
      <w:b/>
      <w:bCs/>
      <w:sz w:val="36"/>
      <w:szCs w:val="36"/>
      <w:lang w:val="el-GR" w:eastAsia="el-GR"/>
    </w:rPr>
  </w:style>
  <w:style w:type="paragraph" w:customStyle="1" w:styleId="ydpbc3aff67yiv4715589432ydp8f406bc5msonormal">
    <w:name w:val="ydpbc3aff67yiv4715589432ydp8f406bc5msonormal"/>
    <w:basedOn w:val="a"/>
    <w:rsid w:val="002E710F"/>
    <w:pPr>
      <w:suppressAutoHyphens w:val="0"/>
      <w:spacing w:before="100" w:beforeAutospacing="1" w:after="100" w:afterAutospacing="1" w:line="240" w:lineRule="auto"/>
    </w:pPr>
    <w:rPr>
      <w:rFonts w:ascii="Times New Roman" w:eastAsia="Times New Roman" w:hAnsi="Times New Roman"/>
      <w:sz w:val="24"/>
      <w:szCs w:val="24"/>
      <w:lang w:eastAsia="el-GR"/>
    </w:rPr>
  </w:style>
  <w:style w:type="paragraph" w:styleId="Web">
    <w:name w:val="Normal (Web)"/>
    <w:basedOn w:val="a"/>
    <w:uiPriority w:val="99"/>
    <w:semiHidden/>
    <w:unhideWhenUsed/>
    <w:rsid w:val="001B31BC"/>
    <w:pPr>
      <w:suppressAutoHyphens w:val="0"/>
      <w:spacing w:before="100" w:beforeAutospacing="1" w:after="100" w:afterAutospacing="1" w:line="240" w:lineRule="auto"/>
    </w:pPr>
    <w:rPr>
      <w:rFonts w:ascii="Times New Roman" w:eastAsia="Times New Roman" w:hAnsi="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48909">
      <w:bodyDiv w:val="1"/>
      <w:marLeft w:val="0"/>
      <w:marRight w:val="0"/>
      <w:marTop w:val="0"/>
      <w:marBottom w:val="0"/>
      <w:divBdr>
        <w:top w:val="none" w:sz="0" w:space="0" w:color="auto"/>
        <w:left w:val="none" w:sz="0" w:space="0" w:color="auto"/>
        <w:bottom w:val="none" w:sz="0" w:space="0" w:color="auto"/>
        <w:right w:val="none" w:sz="0" w:space="0" w:color="auto"/>
      </w:divBdr>
    </w:div>
    <w:div w:id="792165581">
      <w:bodyDiv w:val="1"/>
      <w:marLeft w:val="0"/>
      <w:marRight w:val="0"/>
      <w:marTop w:val="0"/>
      <w:marBottom w:val="0"/>
      <w:divBdr>
        <w:top w:val="none" w:sz="0" w:space="0" w:color="auto"/>
        <w:left w:val="none" w:sz="0" w:space="0" w:color="auto"/>
        <w:bottom w:val="none" w:sz="0" w:space="0" w:color="auto"/>
        <w:right w:val="none" w:sz="0" w:space="0" w:color="auto"/>
      </w:divBdr>
    </w:div>
    <w:div w:id="10984801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hyperlink" Target="https://www.facebook.com/elmekerkyr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lmekerkyras@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593F0-A719-4F42-8D7E-B029B8BFF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1198</Words>
  <Characters>6835</Characters>
  <Application>Microsoft Office Word</Application>
  <DocSecurity>0</DocSecurity>
  <Lines>56</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achilleas</dc:creator>
  <cp:lastModifiedBy>Achilleas Kapetanios</cp:lastModifiedBy>
  <cp:revision>2</cp:revision>
  <dcterms:created xsi:type="dcterms:W3CDTF">2021-09-12T15:34:00Z</dcterms:created>
  <dcterms:modified xsi:type="dcterms:W3CDTF">2021-09-12T15:34:00Z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