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eastAsia="Times New Roman" w:cs="Calibri" w:cstheme="minorHAnsi"/>
          <w:b/>
          <w:b/>
          <w:bCs/>
          <w:lang w:eastAsia="el-GR"/>
        </w:rPr>
      </w:pPr>
      <w:r>
        <w:rPr>
          <w:rFonts w:eastAsia="Times New Roman" w:cs="Calibri" w:cstheme="minorHAnsi"/>
          <w:b/>
          <w:bCs/>
          <w:lang w:eastAsia="el-GR"/>
        </w:rPr>
        <w:t>ΕΛΜΕ Κέρκυρας</w:t>
        <w:tab/>
        <w:tab/>
        <w:tab/>
        <w:tab/>
        <w:tab/>
        <w:tab/>
        <w:tab/>
        <w:tab/>
        <w:tab/>
        <w:tab/>
        <w:t xml:space="preserve">Κέρκυρα, </w:t>
      </w:r>
      <w:r>
        <w:rPr>
          <w:rFonts w:eastAsia="Times New Roman" w:cs="Calibri" w:cstheme="minorHAnsi"/>
          <w:b/>
          <w:bCs/>
          <w:lang w:val="el-GR" w:eastAsia="el-GR"/>
        </w:rPr>
        <w:t>15</w:t>
      </w:r>
      <w:r>
        <w:rPr>
          <w:rFonts w:eastAsia="Times New Roman" w:cs="Calibri" w:cstheme="minorHAnsi"/>
          <w:b/>
          <w:bCs/>
          <w:lang w:eastAsia="el-GR"/>
        </w:rPr>
        <w:t>/6</w:t>
      </w:r>
      <w:r>
        <w:rPr>
          <w:rFonts w:eastAsia="Times New Roman" w:cs="Calibri" w:cstheme="minorHAnsi"/>
          <w:b/>
          <w:bCs/>
          <w:lang w:val="en-US" w:eastAsia="el-GR"/>
        </w:rPr>
        <w:t>/202</w:t>
      </w:r>
      <w:r>
        <w:rPr>
          <w:rFonts w:eastAsia="Times New Roman" w:cs="Calibri" w:cstheme="minorHAnsi"/>
          <w:b/>
          <w:bCs/>
          <w:lang w:eastAsia="el-GR"/>
        </w:rPr>
        <w:t>1</w:t>
      </w:r>
    </w:p>
    <w:tbl>
      <w:tblPr>
        <w:tblW w:w="5000" w:type="pct"/>
        <w:jc w:val="left"/>
        <w:tblInd w:w="0" w:type="dxa"/>
        <w:tblCellMar>
          <w:top w:w="0" w:type="dxa"/>
          <w:left w:w="0" w:type="dxa"/>
          <w:bottom w:w="0" w:type="dxa"/>
          <w:right w:w="0" w:type="dxa"/>
        </w:tblCellMar>
        <w:tblLook w:val="04a0" w:noHBand="0" w:noVBand="1" w:firstColumn="1" w:lastRow="0" w:lastColumn="0" w:firstRow="1"/>
      </w:tblPr>
      <w:tblGrid>
        <w:gridCol w:w="11340"/>
      </w:tblGrid>
      <w:tr>
        <w:trPr/>
        <w:tc>
          <w:tcPr>
            <w:tcW w:w="11340" w:type="dxa"/>
            <w:tcBorders/>
            <w:shd w:color="auto" w:fill="auto" w:val="clear"/>
          </w:tcPr>
          <w:p>
            <w:pPr>
              <w:pStyle w:val="Normal"/>
              <w:suppressAutoHyphens w:val="false"/>
              <w:spacing w:lineRule="auto" w:line="240" w:before="0" w:after="0"/>
              <w:rPr>
                <w:rFonts w:eastAsia="Times New Roman" w:cs="Calibri" w:cstheme="minorHAnsi"/>
                <w:lang w:eastAsia="el-GR"/>
              </w:rPr>
            </w:pPr>
            <w:r>
              <w:rPr>
                <w:rFonts w:eastAsia="Times New Roman" w:cs="Calibri" w:cstheme="minorHAnsi"/>
                <w:lang w:eastAsia="el-GR"/>
              </w:rPr>
              <w:t>Οδός Ευαγγέλου Ναπολέοντος 12</w:t>
            </w:r>
          </w:p>
        </w:tc>
      </w:tr>
      <w:tr>
        <w:trPr/>
        <w:tc>
          <w:tcPr>
            <w:tcW w:w="11340" w:type="dxa"/>
            <w:tcBorders/>
            <w:shd w:color="auto" w:fill="auto" w:val="clear"/>
          </w:tcPr>
          <w:p>
            <w:pPr>
              <w:pStyle w:val="Normal"/>
              <w:suppressAutoHyphens w:val="false"/>
              <w:spacing w:lineRule="auto" w:line="240" w:before="0" w:after="0"/>
              <w:rPr>
                <w:rFonts w:eastAsia="Times New Roman" w:cs="Calibri" w:cstheme="minorHAnsi"/>
                <w:lang w:eastAsia="el-GR"/>
              </w:rPr>
            </w:pPr>
            <w:r>
              <w:rPr>
                <w:rFonts w:eastAsia="Times New Roman" w:cs="Calibri" w:cstheme="minorHAnsi"/>
                <w:lang w:eastAsia="el-GR"/>
              </w:rPr>
              <w:t>Κέρκυρα</w:t>
            </w:r>
          </w:p>
        </w:tc>
      </w:tr>
      <w:tr>
        <w:trPr/>
        <w:tc>
          <w:tcPr>
            <w:tcW w:w="11340" w:type="dxa"/>
            <w:tcBorders/>
            <w:shd w:color="auto" w:fill="auto" w:val="clear"/>
          </w:tcPr>
          <w:p>
            <w:pPr>
              <w:pStyle w:val="Normal"/>
              <w:suppressAutoHyphens w:val="false"/>
              <w:spacing w:lineRule="auto" w:line="240" w:before="0" w:after="0"/>
              <w:rPr>
                <w:rFonts w:eastAsia="Times New Roman" w:cs="Calibri" w:cstheme="minorHAnsi"/>
                <w:lang w:eastAsia="el-GR"/>
              </w:rPr>
            </w:pPr>
            <w:r>
              <w:rPr>
                <w:rFonts w:eastAsia="Times New Roman" w:cs="Calibri" w:cstheme="minorHAnsi"/>
                <w:lang w:eastAsia="el-GR"/>
              </w:rPr>
              <w:t>Τ.Κ. 49100</w:t>
            </w:r>
          </w:p>
          <w:p>
            <w:pPr>
              <w:pStyle w:val="Normal"/>
              <w:suppressAutoHyphens w:val="false"/>
              <w:spacing w:lineRule="auto" w:line="240" w:before="0" w:after="0"/>
              <w:rPr>
                <w:rFonts w:cs="Calibri" w:cstheme="minorHAnsi"/>
                <w:sz w:val="20"/>
                <w:szCs w:val="20"/>
              </w:rPr>
            </w:pPr>
            <w:r>
              <w:rPr>
                <w:rFonts w:eastAsia="Times New Roman" w:cs="Calibri" w:cstheme="minorHAnsi"/>
                <w:lang w:eastAsia="el-GR"/>
              </w:rPr>
              <w:t xml:space="preserve">Ιστοσελίδα: </w:t>
            </w:r>
            <w:r>
              <w:rPr>
                <w:rFonts w:eastAsia="Times New Roman" w:cs="Calibri" w:cstheme="minorHAnsi"/>
                <w:lang w:val="en-US" w:eastAsia="el-GR"/>
              </w:rPr>
              <w:t>elmekerkyras</w:t>
            </w:r>
            <w:r>
              <w:rPr>
                <w:rFonts w:eastAsia="Times New Roman" w:cs="Calibri" w:cstheme="minorHAnsi"/>
                <w:lang w:eastAsia="el-GR"/>
              </w:rPr>
              <w:t>.</w:t>
            </w:r>
            <w:r>
              <w:rPr>
                <w:rFonts w:eastAsia="Times New Roman" w:cs="Calibri" w:cstheme="minorHAnsi"/>
                <w:lang w:val="en-US" w:eastAsia="el-GR"/>
              </w:rPr>
              <w:t>gr</w:t>
            </w:r>
          </w:p>
          <w:p>
            <w:pPr>
              <w:pStyle w:val="Normal"/>
              <w:suppressAutoHyphens w:val="false"/>
              <w:spacing w:lineRule="auto" w:line="240" w:before="0" w:after="0"/>
              <w:rPr>
                <w:rFonts w:cs="Calibri" w:cstheme="minorHAnsi"/>
                <w:sz w:val="20"/>
                <w:szCs w:val="20"/>
              </w:rPr>
            </w:pPr>
            <w:r>
              <w:rPr>
                <w:rFonts w:eastAsia="Times New Roman" w:cs="Calibri" w:cstheme="minorHAnsi"/>
                <w:lang w:val="en-US" w:eastAsia="el-GR"/>
              </w:rPr>
              <w:t>e</w:t>
            </w:r>
            <w:r>
              <w:rPr>
                <w:rFonts w:eastAsia="Times New Roman" w:cs="Calibri" w:cstheme="minorHAnsi"/>
                <w:lang w:eastAsia="el-GR"/>
              </w:rPr>
              <w:t>-</w:t>
            </w:r>
            <w:r>
              <w:rPr>
                <w:rFonts w:eastAsia="Times New Roman" w:cs="Calibri" w:cstheme="minorHAnsi"/>
                <w:lang w:val="en-US" w:eastAsia="el-GR"/>
              </w:rPr>
              <w:t>mail</w:t>
            </w:r>
            <w:r>
              <w:rPr>
                <w:rFonts w:eastAsia="Times New Roman" w:cs="Calibri" w:cstheme="minorHAnsi"/>
                <w:lang w:eastAsia="el-GR"/>
              </w:rPr>
              <w:t xml:space="preserve">: </w:t>
            </w:r>
            <w:hyperlink r:id="rId2">
              <w:r>
                <w:rPr>
                  <w:rStyle w:val="InternetLink"/>
                  <w:rFonts w:eastAsia="Times New Roman" w:cs="Calibri" w:cstheme="minorHAnsi"/>
                  <w:lang w:val="en-US" w:eastAsia="el-GR"/>
                </w:rPr>
                <w:t>elmekerkyras</w:t>
              </w:r>
              <w:r>
                <w:rPr>
                  <w:rStyle w:val="InternetLink"/>
                  <w:rFonts w:eastAsia="Times New Roman" w:cs="Calibri" w:cstheme="minorHAnsi"/>
                  <w:lang w:eastAsia="el-GR"/>
                </w:rPr>
                <w:t>@</w:t>
              </w:r>
              <w:r>
                <w:rPr>
                  <w:rStyle w:val="InternetLink"/>
                  <w:rFonts w:eastAsia="Times New Roman" w:cs="Calibri" w:cstheme="minorHAnsi"/>
                  <w:lang w:val="en-US" w:eastAsia="el-GR"/>
                </w:rPr>
                <w:t>gmail</w:t>
              </w:r>
              <w:r>
                <w:rPr>
                  <w:rStyle w:val="InternetLink"/>
                  <w:rFonts w:eastAsia="Times New Roman" w:cs="Calibri" w:cstheme="minorHAnsi"/>
                  <w:lang w:eastAsia="el-GR"/>
                </w:rPr>
                <w:t>.</w:t>
              </w:r>
              <w:r>
                <w:rPr>
                  <w:rStyle w:val="InternetLink"/>
                  <w:rFonts w:eastAsia="Times New Roman" w:cs="Calibri" w:cstheme="minorHAnsi"/>
                  <w:lang w:val="en-US" w:eastAsia="el-GR"/>
                </w:rPr>
                <w:t>com</w:t>
              </w:r>
            </w:hyperlink>
          </w:p>
          <w:p>
            <w:pPr>
              <w:pStyle w:val="Normal"/>
              <w:suppressAutoHyphens w:val="false"/>
              <w:spacing w:lineRule="auto" w:line="240" w:before="0" w:after="0"/>
              <w:rPr>
                <w:rFonts w:eastAsia="Times New Roman" w:cs="Calibri" w:cstheme="minorHAnsi"/>
                <w:lang w:eastAsia="el-GR"/>
              </w:rPr>
            </w:pPr>
            <w:r>
              <w:rPr>
                <w:rFonts w:eastAsia="Times New Roman" w:cs="Calibri" w:cstheme="minorHAnsi"/>
                <w:lang w:eastAsia="el-GR"/>
              </w:rPr>
              <w:t xml:space="preserve">Σελίδα στο </w:t>
            </w:r>
            <w:r>
              <w:rPr>
                <w:rFonts w:eastAsia="Times New Roman" w:cs="Calibri" w:cstheme="minorHAnsi"/>
                <w:lang w:val="en-US" w:eastAsia="el-GR"/>
              </w:rPr>
              <w:t>Facebook</w:t>
            </w:r>
            <w:r>
              <w:rPr>
                <w:rFonts w:eastAsia="Times New Roman" w:cs="Calibri" w:cstheme="minorHAnsi"/>
                <w:lang w:eastAsia="el-GR"/>
              </w:rPr>
              <w:t xml:space="preserve">: </w:t>
            </w:r>
            <w:hyperlink r:id="rId3">
              <w:r>
                <w:rPr>
                  <w:rStyle w:val="InternetLink"/>
                  <w:rFonts w:eastAsia="Times New Roman" w:cs="Calibri" w:cstheme="minorHAnsi"/>
                  <w:lang w:val="en-US" w:eastAsia="el-GR"/>
                </w:rPr>
                <w:t>https</w:t>
              </w:r>
              <w:r>
                <w:rPr>
                  <w:rStyle w:val="InternetLink"/>
                  <w:rFonts w:eastAsia="Times New Roman" w:cs="Calibri" w:cstheme="minorHAnsi"/>
                  <w:lang w:eastAsia="el-GR"/>
                </w:rPr>
                <w:t>://</w:t>
              </w:r>
              <w:r>
                <w:rPr>
                  <w:rStyle w:val="InternetLink"/>
                  <w:rFonts w:eastAsia="Times New Roman" w:cs="Calibri" w:cstheme="minorHAnsi"/>
                  <w:lang w:val="en-US" w:eastAsia="el-GR"/>
                </w:rPr>
                <w:t>www</w:t>
              </w:r>
              <w:r>
                <w:rPr>
                  <w:rStyle w:val="InternetLink"/>
                  <w:rFonts w:eastAsia="Times New Roman" w:cs="Calibri" w:cstheme="minorHAnsi"/>
                  <w:lang w:eastAsia="el-GR"/>
                </w:rPr>
                <w:t>.</w:t>
              </w:r>
              <w:r>
                <w:rPr>
                  <w:rStyle w:val="InternetLink"/>
                  <w:rFonts w:eastAsia="Times New Roman" w:cs="Calibri" w:cstheme="minorHAnsi"/>
                  <w:lang w:val="en-US" w:eastAsia="el-GR"/>
                </w:rPr>
                <w:t>facebook</w:t>
              </w:r>
              <w:r>
                <w:rPr>
                  <w:rStyle w:val="InternetLink"/>
                  <w:rFonts w:eastAsia="Times New Roman" w:cs="Calibri" w:cstheme="minorHAnsi"/>
                  <w:lang w:eastAsia="el-GR"/>
                </w:rPr>
                <w:t>.</w:t>
              </w:r>
              <w:r>
                <w:rPr>
                  <w:rStyle w:val="InternetLink"/>
                  <w:rFonts w:eastAsia="Times New Roman" w:cs="Calibri" w:cstheme="minorHAnsi"/>
                  <w:lang w:val="en-US" w:eastAsia="el-GR"/>
                </w:rPr>
                <w:t>com</w:t>
              </w:r>
              <w:r>
                <w:rPr>
                  <w:rStyle w:val="InternetLink"/>
                  <w:rFonts w:eastAsia="Times New Roman" w:cs="Calibri" w:cstheme="minorHAnsi"/>
                  <w:lang w:eastAsia="el-GR"/>
                </w:rPr>
                <w:t>/</w:t>
              </w:r>
              <w:r>
                <w:rPr>
                  <w:rStyle w:val="InternetLink"/>
                  <w:rFonts w:eastAsia="Times New Roman" w:cs="Calibri" w:cstheme="minorHAnsi"/>
                  <w:lang w:val="en-US" w:eastAsia="el-GR"/>
                </w:rPr>
                <w:t>elmekerkyras</w:t>
              </w:r>
              <w:r>
                <w:rPr>
                  <w:rStyle w:val="InternetLink"/>
                  <w:rFonts w:eastAsia="Times New Roman" w:cs="Calibri" w:cstheme="minorHAnsi"/>
                  <w:lang w:eastAsia="el-GR"/>
                </w:rPr>
                <w:t>/</w:t>
              </w:r>
            </w:hyperlink>
          </w:p>
          <w:p>
            <w:pPr>
              <w:pStyle w:val="Normal"/>
              <w:suppressAutoHyphens w:val="false"/>
              <w:spacing w:lineRule="auto" w:line="240" w:before="0" w:after="0"/>
              <w:rPr>
                <w:rFonts w:eastAsia="Times New Roman" w:cs="Calibri" w:cstheme="minorHAnsi"/>
                <w:b/>
                <w:b/>
                <w:bCs/>
                <w:sz w:val="24"/>
                <w:szCs w:val="24"/>
                <w:u w:val="single"/>
                <w:lang w:eastAsia="el-GR"/>
              </w:rPr>
            </w:pPr>
            <w:r>
              <w:rPr>
                <w:rFonts w:eastAsia="Times New Roman" w:cs="Calibri" w:cstheme="minorHAnsi"/>
                <w:b/>
                <w:bCs/>
                <w:sz w:val="24"/>
                <w:szCs w:val="24"/>
                <w:u w:val="single"/>
                <w:lang w:eastAsia="el-GR"/>
              </w:rPr>
            </w:r>
          </w:p>
        </w:tc>
      </w:tr>
    </w:tbl>
    <w:p>
      <w:pPr>
        <w:pStyle w:val="Normal"/>
        <w:suppressAutoHyphens w:val="false"/>
        <w:spacing w:lineRule="auto" w:line="240" w:before="0" w:after="0"/>
        <w:ind w:firstLine="570"/>
        <w:jc w:val="center"/>
        <w:rPr>
          <w:rFonts w:eastAsia="Times New Roman" w:cs="Calibri" w:cstheme="minorHAnsi"/>
          <w:lang w:eastAsia="el-GR"/>
        </w:rPr>
      </w:pPr>
      <w:r>
        <w:rPr/>
      </w:r>
    </w:p>
    <w:p>
      <w:pPr>
        <w:pStyle w:val="Normal"/>
        <w:suppressAutoHyphens w:val="false"/>
        <w:spacing w:lineRule="auto" w:line="240" w:before="0" w:after="0"/>
        <w:ind w:firstLine="570"/>
        <w:jc w:val="center"/>
        <w:rPr>
          <w:rFonts w:eastAsia="Times New Roman" w:cs="Calibri" w:cstheme="minorHAnsi"/>
          <w:lang w:eastAsia="el-GR"/>
        </w:rPr>
      </w:pPr>
      <w:r>
        <w:rPr/>
      </w:r>
    </w:p>
    <w:p>
      <w:pPr>
        <w:pStyle w:val="Normal"/>
        <w:spacing w:lineRule="auto" w:line="276" w:before="120" w:after="120"/>
        <w:jc w:val="center"/>
        <w:rPr>
          <w:rFonts w:ascii="Liberation Serif" w:hAnsi="Liberation Serif" w:cs="Liberation Serif"/>
          <w:b/>
          <w:b/>
          <w:bCs/>
          <w:caps/>
          <w:sz w:val="28"/>
          <w:szCs w:val="28"/>
        </w:rPr>
      </w:pPr>
      <w:r>
        <w:rPr>
          <w:rFonts w:cs="Liberation Serif" w:ascii="Liberation Serif" w:hAnsi="Liberation Serif"/>
          <w:b/>
          <w:bCs/>
          <w:caps/>
          <w:sz w:val="28"/>
          <w:szCs w:val="28"/>
          <w:lang w:val="en-US"/>
        </w:rPr>
        <w:t>Η</w:t>
      </w:r>
      <w:r>
        <w:rPr>
          <w:rFonts w:cs="Liberation Serif" w:ascii="Liberation Serif" w:hAnsi="Liberation Serif"/>
          <w:b/>
          <w:bCs/>
          <w:caps/>
          <w:sz w:val="28"/>
          <w:szCs w:val="28"/>
        </w:rPr>
        <w:t xml:space="preserve"> προβοκάτσια της κυβέρνησης, η συκοφαντία και ο κοινωνικός αυτοματισμός έπεσαν στο κενό!</w:t>
      </w:r>
    </w:p>
    <w:p>
      <w:pPr>
        <w:pStyle w:val="Normal"/>
        <w:spacing w:lineRule="auto" w:line="276" w:before="120" w:after="120"/>
        <w:jc w:val="center"/>
        <w:rPr>
          <w:rFonts w:ascii="Liberation Serif" w:hAnsi="Liberation Serif" w:cs="Liberation Serif"/>
          <w:b/>
          <w:b/>
          <w:bCs/>
          <w:sz w:val="28"/>
          <w:szCs w:val="28"/>
        </w:rPr>
      </w:pPr>
      <w:r>
        <w:rPr>
          <w:rFonts w:cs="Liberation Serif" w:ascii="Liberation Serif" w:hAnsi="Liberation Serif"/>
          <w:b/>
          <w:bCs/>
          <w:sz w:val="28"/>
          <w:szCs w:val="28"/>
        </w:rPr>
        <w:t xml:space="preserve">Η συμμετοχή στην ΑΠΕΡΓΙΑ ενάντια στον νομοσχέδιο έκτρωμα </w:t>
        <w:br/>
        <w:t xml:space="preserve">είναι δικαίωμα και υποχρέωση! </w:t>
      </w:r>
    </w:p>
    <w:p>
      <w:pPr>
        <w:pStyle w:val="Normal"/>
        <w:spacing w:lineRule="auto" w:line="276" w:before="120" w:after="120"/>
        <w:jc w:val="center"/>
        <w:rPr>
          <w:rFonts w:ascii="Liberation Serif" w:hAnsi="Liberation Serif" w:cs="Liberation Serif"/>
          <w:b/>
          <w:b/>
          <w:bCs/>
          <w:sz w:val="28"/>
          <w:szCs w:val="28"/>
        </w:rPr>
      </w:pPr>
      <w:r>
        <w:rPr>
          <w:rFonts w:cs="Liberation Serif" w:ascii="Liberation Serif" w:hAnsi="Liberation Serif"/>
          <w:b/>
          <w:bCs/>
          <w:sz w:val="28"/>
          <w:szCs w:val="28"/>
        </w:rPr>
        <w:t>ΟΛΟΙ ΚΑΙ ΟΛΕΣ ΣΤΗΝ ΑΠΕΡΓΙΑΚΗ ΣΥΓΚΕΝΤΡΩΣΗ, ΤΗΝ ΤΕΤΑΡΤΗ 16 ΙΟΥΝΙΟΥ, ΣΤΙΣ 10 π.μ. ΣΤΟ ΕΡΓΑΤΙΚΟ ΚΕΝΤΡΟ</w:t>
      </w:r>
    </w:p>
    <w:p>
      <w:pPr>
        <w:pStyle w:val="Normal"/>
        <w:spacing w:lineRule="auto" w:line="276" w:before="120" w:after="120"/>
        <w:jc w:val="both"/>
        <w:rPr>
          <w:rFonts w:ascii="Liberation Serif" w:hAnsi="Liberation Serif" w:cs="Liberation Serif"/>
          <w:sz w:val="24"/>
          <w:szCs w:val="24"/>
        </w:rPr>
      </w:pPr>
      <w:r>
        <w:rPr>
          <w:rFonts w:cs="Liberation Serif" w:ascii="Liberation Serif" w:hAnsi="Liberation Serif"/>
          <w:sz w:val="24"/>
          <w:szCs w:val="24"/>
        </w:rPr>
        <w:t>Συναδέλφισσες, συνάδελφοι,</w:t>
      </w:r>
    </w:p>
    <w:p>
      <w:pPr>
        <w:pStyle w:val="Normal"/>
        <w:spacing w:lineRule="auto" w:line="276" w:before="120" w:after="120"/>
        <w:jc w:val="both"/>
        <w:rPr>
          <w:rFonts w:ascii="Liberation Serif" w:hAnsi="Liberation Serif" w:cs="Liberation Serif"/>
          <w:sz w:val="24"/>
          <w:szCs w:val="24"/>
        </w:rPr>
      </w:pPr>
      <w:r>
        <w:rPr>
          <w:rFonts w:cs="Liberation Serif" w:ascii="Liberation Serif" w:hAnsi="Liberation Serif"/>
          <w:b/>
          <w:bCs/>
          <w:sz w:val="24"/>
          <w:szCs w:val="24"/>
        </w:rPr>
        <w:t xml:space="preserve">Η κυβέρνηση της Ν.Δ. έφερε στη Βουλή το αντεργατικό έκτρωμα, που καταργεί το 8ωρο και ποινικοποιεί την απεργία και τη συνδικαλιστική δράση. </w:t>
      </w:r>
      <w:r>
        <w:rPr>
          <w:rFonts w:cs="Liberation Serif" w:ascii="Liberation Serif" w:hAnsi="Liberation Serif"/>
          <w:sz w:val="24"/>
          <w:szCs w:val="24"/>
        </w:rPr>
        <w:t>Είναι συνειδητή επιλογή της κυβέρνησης, ακριβώς επειδή είναι στριμωγμένη, να ορίσει την ψήφιση του νομοσχεδίου την ημέρα των Πανελλαδικών, με σκοπό να προβοκάρει τις κινητοποιήσεις.</w:t>
      </w:r>
    </w:p>
    <w:p>
      <w:pPr>
        <w:pStyle w:val="Normal"/>
        <w:spacing w:lineRule="auto" w:line="276" w:before="120" w:after="120"/>
        <w:jc w:val="both"/>
        <w:rPr>
          <w:rFonts w:ascii="Liberation Serif" w:hAnsi="Liberation Serif" w:cs="Liberation Serif"/>
          <w:sz w:val="24"/>
          <w:szCs w:val="24"/>
        </w:rPr>
      </w:pPr>
      <w:r>
        <w:rPr>
          <w:rFonts w:cs="Liberation Serif" w:ascii="Liberation Serif" w:hAnsi="Liberation Serif"/>
          <w:sz w:val="24"/>
          <w:szCs w:val="24"/>
        </w:rPr>
        <w:t>Η μαζική συμμετοχή στην Πανεργατική απεργία στις 10 του Ιούνη χάλασε τα σχέδια της κυβέρνησης. Η απεργία στις 16/6, παρά τη λυσσασμένη προσπάθεια κυβέρνησης και εργοδοτικού – κυβερνητικού συνδικαλισμού να μην κουνηθεί φύλλο ήδη προετοιμάζεται και θα πετύχει!</w:t>
      </w:r>
    </w:p>
    <w:p>
      <w:pPr>
        <w:pStyle w:val="Normal"/>
        <w:spacing w:lineRule="auto" w:line="276" w:before="120" w:after="120"/>
        <w:jc w:val="center"/>
        <w:rPr>
          <w:rFonts w:ascii="Liberation Serif" w:hAnsi="Liberation Serif" w:cs="Liberation Serif"/>
          <w:b/>
          <w:b/>
          <w:bCs/>
          <w:sz w:val="28"/>
          <w:szCs w:val="28"/>
        </w:rPr>
      </w:pPr>
      <w:r>
        <w:rPr>
          <w:rFonts w:cs="Liberation Serif" w:ascii="Liberation Serif" w:hAnsi="Liberation Serif"/>
          <w:b/>
          <w:bCs/>
          <w:sz w:val="28"/>
          <w:szCs w:val="28"/>
        </w:rPr>
        <w:t>Το μέγεθος της επίθεσης απαιτεί αντίστοιχη απάντηση!</w:t>
      </w:r>
    </w:p>
    <w:p>
      <w:pPr>
        <w:pStyle w:val="Normal"/>
        <w:spacing w:lineRule="auto" w:line="276" w:before="120" w:after="120"/>
        <w:jc w:val="both"/>
        <w:rPr>
          <w:rFonts w:ascii="Liberation Serif" w:hAnsi="Liberation Serif" w:cs="Liberation Serif"/>
          <w:sz w:val="24"/>
          <w:szCs w:val="24"/>
        </w:rPr>
      </w:pPr>
      <w:r>
        <w:rPr>
          <w:rFonts w:cs="Liberation Serif" w:ascii="Liberation Serif" w:hAnsi="Liberation Serif"/>
          <w:sz w:val="24"/>
          <w:szCs w:val="24"/>
        </w:rPr>
        <w:t>Είναι ιερό δικαίωμα και υποχρέωση η συμμετοχή στον αγώνα για να μην περάσει η σύγχρονη σκλαβιά, για να μην περάσουν αλυσίδες στη νέα γενιά. Η συμμετοχή στην απεργία, στα συλλαλητήρια και στις μαζικές διαδηλώσεις είναι η μοναδική απάντηση που πρέπει να δώσουν οι εργαζόμενοι και όλος ο λαός.</w:t>
      </w:r>
    </w:p>
    <w:p>
      <w:pPr>
        <w:pStyle w:val="Normal"/>
        <w:spacing w:lineRule="auto" w:line="276" w:before="120" w:after="120"/>
        <w:jc w:val="center"/>
        <w:rPr>
          <w:rFonts w:ascii="Liberation Serif" w:hAnsi="Liberation Serif" w:cs="Liberation Serif"/>
          <w:b/>
          <w:b/>
          <w:bCs/>
          <w:sz w:val="28"/>
          <w:szCs w:val="28"/>
        </w:rPr>
      </w:pPr>
      <w:r>
        <w:rPr>
          <w:rFonts w:cs="Liberation Serif" w:ascii="Liberation Serif" w:hAnsi="Liberation Serif"/>
          <w:b/>
          <w:bCs/>
          <w:sz w:val="28"/>
          <w:szCs w:val="28"/>
        </w:rPr>
        <w:t>Τα κυβερνητικά σχέδια κατασυκοφάντησης των εργαζομένων και καλλιέργειας κοινωνικού αυτοματισμού έπεσαν στο κενό!</w:t>
      </w:r>
    </w:p>
    <w:p>
      <w:pPr>
        <w:pStyle w:val="Normal"/>
        <w:spacing w:lineRule="auto" w:line="276" w:before="120" w:after="120"/>
        <w:jc w:val="both"/>
        <w:rPr>
          <w:rFonts w:ascii="Liberation Serif" w:hAnsi="Liberation Serif" w:cs="Liberation Serif"/>
          <w:b/>
          <w:b/>
          <w:bCs/>
          <w:sz w:val="24"/>
          <w:szCs w:val="24"/>
        </w:rPr>
      </w:pPr>
      <w:r>
        <w:rPr>
          <w:rFonts w:cs="Liberation Serif" w:ascii="Liberation Serif" w:hAnsi="Liberation Serif"/>
          <w:b/>
          <w:bCs/>
          <w:sz w:val="24"/>
          <w:szCs w:val="24"/>
        </w:rPr>
        <w:t>Αμέσως μετά την απόφαση της ΑΔΕΔΥ και του ΕΚΑ για Πανεργατική απεργία (Δευτέρα 14 Ιούνη 6:00 μ.μ), εξελίχθηκε μια άθλια προσπάθεια από την κυβέρνηση και τα συστημικά ΜΜΕ, με ευθύνη και της πλειοψηφίας της ΟΛΜΕ, να ακυρωθεί συνολικά η απεργία για τη Δευτεροβάθμια εκπαίδευση.</w:t>
      </w:r>
      <w:r>
        <w:rPr>
          <w:rFonts w:cs="Liberation Serif" w:ascii="Liberation Serif" w:hAnsi="Liberation Serif"/>
          <w:sz w:val="24"/>
          <w:szCs w:val="24"/>
        </w:rPr>
        <w:t xml:space="preserve">  </w:t>
      </w:r>
      <w:r>
        <w:rPr>
          <w:rFonts w:cs="Liberation Serif" w:ascii="Liberation Serif" w:hAnsi="Liberation Serif"/>
          <w:sz w:val="24"/>
          <w:szCs w:val="24"/>
          <w:u w:val="single"/>
        </w:rPr>
        <w:t>Επιχείρησαν να στήσουν σκηνικό συκοφάντησης των εκπαιδευτικών, αλλά και συνολικά των απεργών απέναντι στους μαθητές που δίνουν εξετάσεις και τις οικογένειές τους που αγωνιούν</w:t>
      </w:r>
      <w:r>
        <w:rPr>
          <w:rFonts w:cs="Liberation Serif" w:ascii="Liberation Serif" w:hAnsi="Liberation Serif"/>
          <w:b/>
          <w:bCs/>
          <w:sz w:val="24"/>
          <w:szCs w:val="24"/>
          <w:u w:val="single"/>
        </w:rPr>
        <w:t>.</w:t>
      </w:r>
      <w:r>
        <w:rPr>
          <w:rFonts w:cs="Liberation Serif" w:ascii="Liberation Serif" w:hAnsi="Liberation Serif"/>
          <w:b/>
          <w:bCs/>
          <w:sz w:val="24"/>
          <w:szCs w:val="24"/>
        </w:rPr>
        <w:t xml:space="preserve"> </w:t>
      </w:r>
      <w:r>
        <w:rPr>
          <w:rFonts w:cs="Liberation Serif" w:ascii="Liberation Serif" w:hAnsi="Liberation Serif"/>
          <w:sz w:val="24"/>
          <w:szCs w:val="24"/>
        </w:rPr>
        <w:t xml:space="preserve">Το πρωί της Τρίτης 15/6 η κυβέρνηση και το Υπουργείο Παιδείας έκαναν δικαστική προσφυγή εναντίον της απεργιακής απόφασης της ΑΔΕΔΥ και του ΕΚΑ με σκοπό να χτυπηθεί συνολικά η απεργία, γνωρίζοντας εκ των προτέρων ότι είχαν δρομολογηθεί οι διαδικασίες αντιμετώπισης των όποιων προβλημάτων στις εξετάσεις.  </w:t>
      </w:r>
    </w:p>
    <w:p>
      <w:pPr>
        <w:pStyle w:val="Normal"/>
        <w:spacing w:lineRule="auto" w:line="276" w:before="120" w:after="120"/>
        <w:jc w:val="both"/>
        <w:rPr>
          <w:rFonts w:ascii="Liberation Serif" w:hAnsi="Liberation Serif" w:cs="Liberation Serif"/>
          <w:sz w:val="24"/>
          <w:szCs w:val="24"/>
        </w:rPr>
      </w:pPr>
      <w:r>
        <w:rPr>
          <w:rFonts w:cs="Liberation Serif" w:ascii="Liberation Serif" w:hAnsi="Liberation Serif"/>
          <w:b/>
          <w:bCs/>
          <w:sz w:val="24"/>
          <w:szCs w:val="24"/>
          <w:u w:val="single"/>
        </w:rPr>
        <w:t>Αυτό που τους ενοχλεί δεν είναι απλά η απεργία των εκπαιδευτικών.</w:t>
      </w:r>
      <w:r>
        <w:rPr>
          <w:rFonts w:cs="Liberation Serif" w:ascii="Liberation Serif" w:hAnsi="Liberation Serif"/>
          <w:b/>
          <w:bCs/>
          <w:sz w:val="24"/>
          <w:szCs w:val="24"/>
        </w:rPr>
        <w:t xml:space="preserve"> Αυτό που τους πονάει είναι  γενικά η απεργία στις 16/6 και η κλιμάκωση του αγώνα κόντρα σε «θεούς και δαίμονες», κόντρα στα υπονομευτικά σχέδια του κυβερνητικού συνδικαλισμού. </w:t>
      </w:r>
      <w:r>
        <w:rPr>
          <w:rFonts w:cs="Liberation Serif" w:ascii="Liberation Serif" w:hAnsi="Liberation Serif"/>
          <w:sz w:val="24"/>
          <w:szCs w:val="24"/>
        </w:rPr>
        <w:t xml:space="preserve">Η απεργία δεν είναι κλαδική, ούτε είναι απεργία ενάντια στις Πανελλαδικές, αφορά το σύνολο της εργατικής τάξης και την νεολαία. </w:t>
      </w:r>
    </w:p>
    <w:p>
      <w:pPr>
        <w:pStyle w:val="Normal"/>
        <w:spacing w:lineRule="auto" w:line="276" w:before="120" w:after="120"/>
        <w:jc w:val="both"/>
        <w:rPr>
          <w:rFonts w:ascii="Liberation Serif" w:hAnsi="Liberation Serif" w:cs="Liberation Serif"/>
          <w:b/>
          <w:b/>
          <w:bCs/>
          <w:sz w:val="24"/>
          <w:szCs w:val="24"/>
        </w:rPr>
      </w:pPr>
      <w:r>
        <w:rPr>
          <w:rFonts w:cs="Liberation Serif" w:ascii="Liberation Serif" w:hAnsi="Liberation Serif"/>
          <w:b/>
          <w:bCs/>
          <w:sz w:val="24"/>
          <w:szCs w:val="24"/>
        </w:rPr>
        <w:t>Η κυβέρνηση επιδίωξε να στήσει σκηνικό κοινωνικού αυτοματισμού για να στρέψει τη συζήτηση αλλού και όχι στο αντεργατικό έκτρωμα που θέλει να ψηφίσει. Το σχέδιο αυτό ακυρώθηκε! Η κυβέρνηση για άλλη μια φορά έφαγ</w:t>
      </w:r>
      <w:r>
        <w:rPr>
          <w:rFonts w:cs="Liberation Serif" w:ascii="Liberation Serif" w:hAnsi="Liberation Serif"/>
          <w:b/>
          <w:bCs/>
          <w:sz w:val="24"/>
          <w:szCs w:val="24"/>
        </w:rPr>
        <w:t>ε</w:t>
      </w:r>
      <w:r>
        <w:rPr>
          <w:rFonts w:cs="Liberation Serif" w:ascii="Liberation Serif" w:hAnsi="Liberation Serif"/>
          <w:b/>
          <w:bCs/>
          <w:sz w:val="24"/>
          <w:szCs w:val="24"/>
        </w:rPr>
        <w:t xml:space="preserve"> τα μούτρα τ</w:t>
      </w:r>
      <w:r>
        <w:rPr>
          <w:rFonts w:cs="Liberation Serif" w:ascii="Liberation Serif" w:hAnsi="Liberation Serif"/>
          <w:b/>
          <w:bCs/>
          <w:sz w:val="24"/>
          <w:szCs w:val="24"/>
        </w:rPr>
        <w:t>η</w:t>
      </w:r>
      <w:r>
        <w:rPr>
          <w:rFonts w:cs="Liberation Serif" w:ascii="Liberation Serif" w:hAnsi="Liberation Serif"/>
          <w:b/>
          <w:bCs/>
          <w:sz w:val="24"/>
          <w:szCs w:val="24"/>
        </w:rPr>
        <w:t>ς όπως με την ηλεκτρονική ψηφοφορία και τις κάμερες στην τάξη.</w:t>
      </w:r>
    </w:p>
    <w:p>
      <w:pPr>
        <w:pStyle w:val="Normal"/>
        <w:spacing w:lineRule="auto" w:line="276" w:before="120" w:after="120"/>
        <w:jc w:val="both"/>
        <w:rPr>
          <w:rFonts w:ascii="Liberation Serif" w:hAnsi="Liberation Serif" w:cs="Liberation Serif"/>
          <w:b/>
          <w:b/>
          <w:bCs/>
          <w:sz w:val="24"/>
          <w:szCs w:val="24"/>
        </w:rPr>
      </w:pPr>
      <w:r>
        <w:rPr>
          <w:rFonts w:cs="Liberation Serif" w:ascii="Liberation Serif" w:hAnsi="Liberation Serif"/>
          <w:sz w:val="24"/>
          <w:szCs w:val="24"/>
          <w:u w:val="single"/>
        </w:rPr>
        <w:t>Η Εκτελεστική Επιτροπή της ΑΔΕΔΥ δεν έκανε δεκτή την πρόταση της ηγεσίας της ΟΛΜΕ για εξαίρεση του συνόλου της Δευτεροβάθμιας από την Απεργία.</w:t>
      </w:r>
      <w:r>
        <w:rPr>
          <w:rFonts w:cs="Liberation Serif" w:ascii="Liberation Serif" w:hAnsi="Liberation Serif"/>
          <w:sz w:val="24"/>
          <w:szCs w:val="24"/>
        </w:rPr>
        <w:t xml:space="preserve"> Η απόφαση για Απεργία ισχύει κανονικά για όλο το Δημόσιο, με εξαίρεση όσων συναδέλφων θα εμπλακούν στις Πανελλαδικές εξετάσεις στις 16 Ιούνη.</w:t>
      </w:r>
    </w:p>
    <w:p>
      <w:pPr>
        <w:pStyle w:val="Normal"/>
        <w:spacing w:lineRule="auto" w:line="276" w:before="120" w:after="120"/>
        <w:jc w:val="both"/>
        <w:rPr>
          <w:rFonts w:ascii="Liberation Serif" w:hAnsi="Liberation Serif" w:cs="Liberation Serif"/>
          <w:b/>
          <w:b/>
          <w:bCs/>
          <w:sz w:val="24"/>
          <w:szCs w:val="24"/>
        </w:rPr>
      </w:pPr>
      <w:r>
        <w:rPr>
          <w:rFonts w:cs="Liberation Serif" w:ascii="Liberation Serif" w:hAnsi="Liberation Serif"/>
          <w:b/>
          <w:bCs/>
          <w:sz w:val="24"/>
          <w:szCs w:val="24"/>
          <w:lang w:eastAsia="en-US"/>
        </w:rPr>
        <w:t>Καλούμε τους συναδέλφους να</w:t>
      </w:r>
      <w:r>
        <w:rPr>
          <w:rFonts w:cs="Liberation Serif" w:ascii="Liberation Serif" w:hAnsi="Liberation Serif"/>
          <w:b/>
          <w:bCs/>
          <w:sz w:val="24"/>
          <w:szCs w:val="24"/>
        </w:rPr>
        <w:t xml:space="preserve"> συμμετέχουν μαζικά στις απεργιακές συγκεντρώσεις και στις κινητοποιήσεις που θα γίνουν αύριο.</w:t>
      </w:r>
      <w:r>
        <w:rPr>
          <w:rFonts w:cs="Liberation Serif" w:ascii="Liberation Serif" w:hAnsi="Liberation Serif"/>
          <w:sz w:val="24"/>
          <w:szCs w:val="24"/>
        </w:rPr>
        <w:t xml:space="preserve"> Επίσης, όσοι συνάδελφοι έχουν ήδη εξαιρεθεί από τις εξετάσεις (για τις 16/6) απεργούν κανονικά, όσοι εμπλέκονται με τις εξετάσεις (στις 16/6) καλύπτονται από την απόφαση εξαίρεσης της ΑΔΕΔΥ.</w:t>
      </w:r>
    </w:p>
    <w:p>
      <w:pPr>
        <w:pStyle w:val="Normal"/>
        <w:spacing w:lineRule="auto" w:line="276" w:before="120" w:after="120"/>
        <w:jc w:val="both"/>
        <w:rPr>
          <w:rFonts w:ascii="Liberation Serif" w:hAnsi="Liberation Serif" w:cs="Liberation Serif"/>
          <w:b/>
          <w:b/>
          <w:bCs/>
          <w:sz w:val="24"/>
          <w:szCs w:val="24"/>
        </w:rPr>
      </w:pPr>
      <w:r>
        <w:rPr>
          <w:rFonts w:cs="Liberation Serif" w:ascii="Liberation Serif" w:hAnsi="Liberation Serif"/>
          <w:b/>
          <w:bCs/>
          <w:sz w:val="24"/>
          <w:szCs w:val="24"/>
        </w:rPr>
        <w:t xml:space="preserve">Δε θα περάσουν οι συκοφαντίες της κυβέρνησης, η επιχείρηση καταστολής και δικαστικών παρεμβάσεων στον αγώνα μας. Με μεγαλύτερο πείσμα και αποφασιστικότητα δίνουμε «το παρών» στην απεργία και </w:t>
      </w:r>
      <w:r>
        <w:rPr>
          <w:rFonts w:cs="Liberation Serif" w:ascii="Liberation Serif" w:hAnsi="Liberation Serif"/>
          <w:b/>
          <w:bCs/>
          <w:sz w:val="24"/>
          <w:szCs w:val="24"/>
          <w:lang w:eastAsia="en-US"/>
        </w:rPr>
        <w:t>τη συγκέντρωση</w:t>
      </w:r>
      <w:r>
        <w:rPr>
          <w:rFonts w:cs="Liberation Serif" w:ascii="Liberation Serif" w:hAnsi="Liberation Serif"/>
          <w:b/>
          <w:bCs/>
          <w:sz w:val="24"/>
          <w:szCs w:val="24"/>
        </w:rPr>
        <w:t xml:space="preserve">! </w:t>
      </w:r>
    </w:p>
    <w:p>
      <w:pPr>
        <w:pStyle w:val="Normal"/>
        <w:spacing w:lineRule="auto" w:line="276" w:before="120" w:after="120"/>
        <w:jc w:val="both"/>
        <w:rPr>
          <w:rFonts w:ascii="Liberation Serif" w:hAnsi="Liberation Serif" w:cs="Liberation Serif"/>
          <w:sz w:val="24"/>
          <w:szCs w:val="24"/>
        </w:rPr>
      </w:pPr>
      <w:r>
        <w:rPr>
          <w:rFonts w:cs="Liberation Serif" w:ascii="Liberation Serif" w:hAnsi="Liberation Serif"/>
          <w:sz w:val="24"/>
          <w:szCs w:val="24"/>
        </w:rPr>
        <w:t xml:space="preserve">Είναι μεγάλο το θράσος της κυβέρνησης να εμφανίζεται δήθεν ως υπερασπιστής των μαθητών, την ίδια στιγμή που  δεν πήρε κανένα μέτρο για την πανδημία, είχε τα σχολεία κλειστά για 5 μήνες και πλέον, νομοθέτησε την Ελάχιστη Βάση Εισαγωγής και την Τράπεζα Θεμάτων, δρομολογώντας το πέταγμα χιλιάδων μαθητών εκτός ΑΕΙ, και τώρα φέρνει ένα νομοσχέδιο που διαλύει τις ζωές της νέας γενιάς. </w:t>
      </w:r>
    </w:p>
    <w:p>
      <w:pPr>
        <w:pStyle w:val="Normal"/>
        <w:spacing w:lineRule="auto" w:line="276" w:before="120" w:after="120"/>
        <w:jc w:val="both"/>
        <w:rPr>
          <w:rFonts w:ascii="Liberation Serif" w:hAnsi="Liberation Serif" w:cs="Liberation Serif"/>
          <w:sz w:val="24"/>
          <w:szCs w:val="24"/>
        </w:rPr>
      </w:pPr>
      <w:r>
        <w:rPr>
          <w:rFonts w:cs="Liberation Serif" w:ascii="Liberation Serif" w:hAnsi="Liberation Serif"/>
          <w:b/>
          <w:bCs/>
          <w:sz w:val="24"/>
          <w:szCs w:val="24"/>
        </w:rPr>
        <w:t>Είναι τεράστιες οι ευθύνες της πλειοψηφίας της ΟΛΜΕ</w:t>
      </w:r>
      <w:r>
        <w:rPr>
          <w:rFonts w:cs="Liberation Serif" w:ascii="Liberation Serif" w:hAnsi="Liberation Serif"/>
          <w:sz w:val="24"/>
          <w:szCs w:val="24"/>
        </w:rPr>
        <w:t xml:space="preserve">. </w:t>
      </w:r>
      <w:r>
        <w:rPr>
          <w:rFonts w:cs="Liberation Serif" w:ascii="Liberation Serif" w:hAnsi="Liberation Serif"/>
          <w:b/>
          <w:bCs/>
          <w:sz w:val="24"/>
          <w:szCs w:val="24"/>
        </w:rPr>
        <w:t xml:space="preserve">Με μια πρωτοφανή απόφαση και μάλιστα εν κρυπτώ, χωρίς καν τη σύγκλιση του Δ.Σ. της Ομοσπονδίας, </w:t>
      </w:r>
      <w:r>
        <w:rPr>
          <w:rFonts w:cs="Liberation Serif" w:ascii="Liberation Serif" w:hAnsi="Liberation Serif"/>
          <w:b/>
          <w:bCs/>
          <w:sz w:val="24"/>
          <w:szCs w:val="24"/>
          <w:lang w:eastAsia="en-US"/>
        </w:rPr>
        <w:t>η πλειοψηφία του Δ.Σ.</w:t>
      </w:r>
      <w:r>
        <w:rPr>
          <w:rFonts w:cs="Liberation Serif" w:ascii="Liberation Serif" w:hAnsi="Liberation Serif"/>
          <w:b/>
          <w:bCs/>
          <w:sz w:val="24"/>
          <w:szCs w:val="24"/>
        </w:rPr>
        <w:t xml:space="preserve"> μεθόδευσ</w:t>
      </w:r>
      <w:r>
        <w:rPr>
          <w:rFonts w:cs="Liberation Serif" w:ascii="Liberation Serif" w:hAnsi="Liberation Serif"/>
          <w:b/>
          <w:bCs/>
          <w:sz w:val="24"/>
          <w:szCs w:val="24"/>
        </w:rPr>
        <w:t>ε</w:t>
      </w:r>
      <w:r>
        <w:rPr>
          <w:rFonts w:cs="Liberation Serif" w:ascii="Liberation Serif" w:hAnsi="Liberation Serif"/>
          <w:b/>
          <w:bCs/>
          <w:sz w:val="24"/>
          <w:szCs w:val="24"/>
        </w:rPr>
        <w:t xml:space="preserve"> την εξαίρεση του συνόλου των εκπαιδευτικών της Δευτεροβάθμιας από την απεργιακή κινητοποίηση στις 16 Ιούνη.</w:t>
      </w:r>
      <w:r>
        <w:rPr>
          <w:rFonts w:cs="Liberation Serif" w:ascii="Liberation Serif" w:hAnsi="Liberation Serif"/>
          <w:sz w:val="24"/>
          <w:szCs w:val="24"/>
        </w:rPr>
        <w:t xml:space="preserve"> Έδωσαν «πάσα» στην κυβέρνηση. Η επιλογή των συγκεκριμένων παρατάξεων και κυρίως η συμπαιγνία των παρατάξεων της ΝΔ και του ΣΥΡΙΖΑ, είναι μήνυμα υποταγής και συναίνεσης στους αντεργατικούς σχεδιασμούς. Η στάση της ΟΛΜΕ να λειτουργήσει ως κυβερνητικός λαγός, για να χτυπηθεί η απεργία, πρέπει να αναδειχθεί και να καταδικαστεί από τους συναδέλφους. </w:t>
      </w:r>
    </w:p>
    <w:p>
      <w:pPr>
        <w:pStyle w:val="Normal"/>
        <w:spacing w:lineRule="auto" w:line="276" w:before="120" w:after="120"/>
        <w:jc w:val="center"/>
        <w:rPr>
          <w:rFonts w:ascii="Liberation Serif" w:hAnsi="Liberation Serif" w:cs="Liberation Serif"/>
          <w:b/>
          <w:b/>
          <w:bCs/>
          <w:sz w:val="26"/>
          <w:szCs w:val="26"/>
        </w:rPr>
      </w:pPr>
      <w:r>
        <w:rPr>
          <w:rFonts w:cs="Liberation Serif" w:ascii="Liberation Serif" w:hAnsi="Liberation Serif"/>
          <w:b/>
          <w:bCs/>
          <w:sz w:val="26"/>
          <w:szCs w:val="26"/>
        </w:rPr>
        <w:t>Οι προβοκατόρικοι σχεδιασμοί Κεραμέως – Χατζηδάκη έπεσαν στο κενό!</w:t>
      </w:r>
    </w:p>
    <w:p>
      <w:pPr>
        <w:pStyle w:val="Normal"/>
        <w:spacing w:lineRule="auto" w:line="276" w:before="120" w:after="120"/>
        <w:jc w:val="center"/>
        <w:rPr>
          <w:rFonts w:ascii="Liberation Serif" w:hAnsi="Liberation Serif" w:cs="Liberation Serif"/>
          <w:b/>
          <w:b/>
          <w:bCs/>
          <w:sz w:val="24"/>
          <w:szCs w:val="24"/>
        </w:rPr>
      </w:pPr>
      <w:r>
        <w:rPr>
          <w:rFonts w:cs="Liberation Serif" w:ascii="Liberation Serif" w:hAnsi="Liberation Serif"/>
          <w:b/>
          <w:bCs/>
          <w:sz w:val="24"/>
          <w:szCs w:val="24"/>
        </w:rPr>
        <w:t>Το νομοσχέδιο έκτρωμα δε διορθώνεται, απορρίπτεται.  Έχουμε τη δύναμη να τα καταφέρουμε! Στις 16/6 οι εκπαιδευτικοί μαζί με όλο τον λαό βγαίνουμε στον δρόμο! Απεργούμε! Όλοι στον Αγώνα! Να παραλύσει η χώρα στις 16/6!</w:t>
      </w:r>
    </w:p>
    <w:p>
      <w:pPr>
        <w:pStyle w:val="Normal"/>
        <w:suppressAutoHyphens w:val="false"/>
        <w:spacing w:lineRule="auto" w:line="276" w:before="120" w:after="120"/>
        <w:ind w:firstLine="570"/>
        <w:jc w:val="right"/>
        <w:rPr>
          <w:rFonts w:ascii="Liberation Serif" w:hAnsi="Liberation Serif" w:cs="Liberation Serif"/>
        </w:rPr>
      </w:pPr>
      <w:r>
        <w:rPr/>
      </w:r>
    </w:p>
    <w:p>
      <w:pPr>
        <w:pStyle w:val="Normal"/>
        <w:suppressAutoHyphens w:val="false"/>
        <w:spacing w:lineRule="auto" w:line="240" w:before="0" w:after="0"/>
        <w:ind w:firstLine="570"/>
        <w:jc w:val="center"/>
        <w:rPr>
          <w:rFonts w:eastAsia="Times New Roman" w:cs="Calibri" w:cstheme="minorHAnsi"/>
          <w:lang w:eastAsia="el-GR"/>
        </w:rPr>
      </w:pPr>
      <w:r>
        <w:rPr/>
      </w:r>
    </w:p>
    <w:p>
      <w:pPr>
        <w:pStyle w:val="Normal"/>
        <w:spacing w:before="0" w:after="160"/>
        <w:jc w:val="center"/>
        <w:rPr>
          <w:rFonts w:cs="Calibri" w:cstheme="minorHAnsi"/>
          <w:sz w:val="20"/>
          <w:szCs w:val="20"/>
        </w:rPr>
      </w:pPr>
      <w:r>
        <w:rPr/>
        <w:drawing>
          <wp:inline distT="0" distB="0" distL="0" distR="0">
            <wp:extent cx="6041390" cy="1190625"/>
            <wp:effectExtent l="0" t="0" r="0" b="0"/>
            <wp:docPr id="1"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
                    <pic:cNvPicPr>
                      <a:picLocks noChangeAspect="1" noChangeArrowheads="1"/>
                    </pic:cNvPicPr>
                  </pic:nvPicPr>
                  <pic:blipFill>
                    <a:blip r:embed="rId4"/>
                    <a:stretch>
                      <a:fillRect/>
                    </a:stretch>
                  </pic:blipFill>
                  <pic:spPr bwMode="auto">
                    <a:xfrm>
                      <a:off x="0" y="0"/>
                      <a:ext cx="6041390" cy="1190625"/>
                    </a:xfrm>
                    <a:prstGeom prst="rect">
                      <a:avLst/>
                    </a:prstGeom>
                  </pic:spPr>
                </pic:pic>
              </a:graphicData>
            </a:graphic>
          </wp:inline>
        </w:drawing>
      </w:r>
    </w:p>
    <w:sectPr>
      <w:type w:val="nextPage"/>
      <w:pgSz w:w="12240" w:h="15840"/>
      <w:pgMar w:left="426" w:right="474" w:header="0" w:top="709" w:footer="0" w:bottom="284"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1e5c"/>
    <w:pPr>
      <w:widowControl/>
      <w:suppressAutoHyphens w:val="true"/>
      <w:bidi w:val="0"/>
      <w:spacing w:lineRule="auto" w:line="252" w:before="0" w:after="160"/>
      <w:jc w:val="left"/>
    </w:pPr>
    <w:rPr>
      <w:rFonts w:cs="Times New Roman" w:ascii="Calibri" w:hAnsi="Calibri" w:eastAsia="Calibri" w:asciiTheme="minorHAnsi" w:eastAsiaTheme="minorHAnsi" w:hAnsiTheme="minorHAnsi"/>
      <w:color w:val="auto"/>
      <w:kern w:val="0"/>
      <w:sz w:val="22"/>
      <w:szCs w:val="22"/>
      <w:lang w:val="el-GR" w:eastAsia="ar-SA"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d94848"/>
    <w:rPr>
      <w:color w:val="0563C1" w:themeColor="hyperlink"/>
      <w:u w:val="single"/>
    </w:rPr>
  </w:style>
  <w:style w:type="character" w:styleId="UnresolvedMention">
    <w:name w:val="Unresolved Mention"/>
    <w:basedOn w:val="DefaultParagraphFont"/>
    <w:uiPriority w:val="99"/>
    <w:semiHidden/>
    <w:unhideWhenUsed/>
    <w:qFormat/>
    <w:rsid w:val="00d94848"/>
    <w:rPr>
      <w:color w:val="605E5C"/>
      <w:shd w:fill="E1DFDD" w:val="clear"/>
    </w:rPr>
  </w:style>
  <w:style w:type="character" w:styleId="VisitedInternetLink">
    <w:name w:val="FollowedHyperlink"/>
    <w:basedOn w:val="DefaultParagraphFont"/>
    <w:uiPriority w:val="99"/>
    <w:semiHidden/>
    <w:unhideWhenUsed/>
    <w:rsid w:val="00b93e0f"/>
    <w:rPr>
      <w:color w:val="954F72" w:themeColor="followedHyperlink"/>
      <w:u w:val="single"/>
    </w:rPr>
  </w:style>
  <w:style w:type="character" w:styleId="Emphasis">
    <w:name w:val="Emphasis"/>
    <w:basedOn w:val="DefaultParagraphFont"/>
    <w:uiPriority w:val="20"/>
    <w:qFormat/>
    <w:rPr>
      <w:i/>
      <w:iCs/>
    </w:rPr>
  </w:style>
  <w:style w:type="character" w:styleId="2Char" w:customStyle="1">
    <w:name w:val="Επικεφαλίδα 2 Char"/>
    <w:link w:val="2"/>
    <w:uiPriority w:val="9"/>
    <w:qFormat/>
    <w:rsid w:val="008a4a1a"/>
    <w:rPr>
      <w:rFonts w:ascii="Times New Roman" w:hAnsi="Times New Roman" w:eastAsia="Times New Roman"/>
      <w:b/>
      <w:bCs/>
      <w:sz w:val="36"/>
      <w:szCs w:val="36"/>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ListParagraph">
    <w:name w:val="List Paragraph"/>
    <w:basedOn w:val="Normal"/>
    <w:uiPriority w:val="34"/>
    <w:qFormat/>
    <w:rsid w:val="001b7512"/>
    <w:pPr>
      <w:suppressAutoHyphens w:val="false"/>
      <w:spacing w:lineRule="auto" w:line="276" w:before="0" w:after="200"/>
      <w:ind w:left="720" w:hanging="0"/>
      <w:contextualSpacing/>
    </w:pPr>
    <w:rPr>
      <w:rFonts w:ascii="Calibri" w:hAnsi="Calibri" w:eastAsia="Calibri"/>
      <w:lang w:eastAsia="en-US"/>
    </w:rPr>
  </w:style>
  <w:style w:type="paragraph" w:styleId="NormalWeb">
    <w:name w:val="Normal (Web)"/>
    <w:basedOn w:val="Normal"/>
    <w:uiPriority w:val="99"/>
    <w:unhideWhenUsed/>
    <w:qFormat/>
    <w:rsid w:val="00ae1ad3"/>
    <w:pPr>
      <w:suppressAutoHyphens w:val="false"/>
      <w:spacing w:lineRule="auto" w:line="240" w:beforeAutospacing="1" w:afterAutospacing="1"/>
    </w:pPr>
    <w:rPr>
      <w:rFonts w:ascii="Times New Roman" w:hAnsi="Times New Roman" w:eastAsia="Times New Roman"/>
      <w:sz w:val="24"/>
      <w:szCs w:val="24"/>
      <w:lang w:eastAsia="el-GR"/>
    </w:rPr>
  </w:style>
  <w:style w:type="paragraph" w:styleId="1" w:customStyle="1">
    <w:name w:val="Βασικό1"/>
    <w:qFormat/>
    <w:rsid w:val="004b7c81"/>
    <w:pPr>
      <w:widowControl/>
      <w:suppressAutoHyphens w:val="false"/>
      <w:bidi w:val="0"/>
      <w:spacing w:before="0" w:after="0"/>
      <w:jc w:val="left"/>
    </w:pPr>
    <w:rPr>
      <w:rFonts w:ascii="Calibri" w:hAnsi="Calibri" w:eastAsia="Calibri" w:cs="Calibri" w:asciiTheme="minorHAnsi" w:eastAsiaTheme="minorHAnsi" w:hAnsiTheme="minorHAnsi"/>
      <w:color w:val="auto"/>
      <w:kern w:val="0"/>
      <w:sz w:val="20"/>
      <w:szCs w:val="20"/>
      <w:lang w:val="el-GR" w:eastAsia="el-GR" w:bidi="ar-SA"/>
    </w:rPr>
  </w:style>
  <w:style w:type="paragraph" w:styleId="2" w:customStyle="1">
    <w:name w:val="Παράγραφος λίστας2"/>
    <w:basedOn w:val="Normal"/>
    <w:link w:val="2Char"/>
    <w:uiPriority w:val="9"/>
    <w:qFormat/>
    <w:rsid w:val="008a4a1a"/>
    <w:pPr>
      <w:spacing w:lineRule="auto" w:line="252" w:before="0" w:after="160"/>
      <w:ind w:left="720" w:hanging="0"/>
      <w:contextualSpacing/>
    </w:pPr>
    <w:rPr>
      <w:rFonts w:ascii="Times New Roman" w:hAnsi="Times New Roman" w:eastAsia="Times New Roman" w:cs="" w:cstheme="minorBidi"/>
      <w:b/>
      <w:bCs/>
      <w:sz w:val="36"/>
      <w:szCs w:val="36"/>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lmekerkyras@gmail.com" TargetMode="External"/><Relationship Id="rId3" Type="http://schemas.openxmlformats.org/officeDocument/2006/relationships/hyperlink" Target="https://www.facebook.com/elmekerkyras/" TargetMode="External"/><Relationship Id="rId4" Type="http://schemas.openxmlformats.org/officeDocument/2006/relationships/image" Target="media/image1.wmf"/><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Application>LibreOffice/6.4.7.2$Linux_X86_64 LibreOffice_project/40$Build-2</Application>
  <Pages>2</Pages>
  <Words>748</Words>
  <Characters>4307</Characters>
  <CharactersWithSpaces>5052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2021-06-14T06:10:00Z</dcterms:created>
  <dc:creator>achilleas</dc:creator>
  <dc:description/>
  <dc:language>en-US</dc:language>
  <cp:lastModifiedBy/>
  <dcterms:modified xsi:type="dcterms:W3CDTF">2021-06-15T20:58:02Z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