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17B4" w14:textId="2F3B5CCC" w:rsidR="004A0FD6" w:rsidRPr="00F573BB" w:rsidRDefault="0023135A">
      <w:pPr>
        <w:rPr>
          <w:rFonts w:ascii="Times New Roman" w:eastAsia="Times New Roman" w:hAnsi="Times New Roman"/>
          <w:b/>
          <w:bCs/>
          <w:lang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875DC3">
        <w:rPr>
          <w:rFonts w:ascii="Times New Roman" w:eastAsia="Times New Roman" w:hAnsi="Times New Roman"/>
          <w:b/>
          <w:bCs/>
          <w:lang w:eastAsia="el-GR"/>
        </w:rPr>
        <w:t>25</w:t>
      </w:r>
      <w:r w:rsidR="00F12FE5" w:rsidRPr="00F12FE5">
        <w:rPr>
          <w:rFonts w:ascii="Times New Roman" w:eastAsia="Times New Roman" w:hAnsi="Times New Roman"/>
          <w:b/>
          <w:bCs/>
          <w:lang w:eastAsia="el-GR"/>
        </w:rPr>
        <w:t>/1</w:t>
      </w:r>
      <w:r w:rsidR="001B7512" w:rsidRPr="00F12FE5">
        <w:rPr>
          <w:rFonts w:ascii="Times New Roman" w:eastAsia="Times New Roman" w:hAnsi="Times New Roman"/>
          <w:b/>
          <w:bCs/>
          <w:lang w:val="en-US" w:eastAsia="el-GR"/>
        </w:rPr>
        <w:t>/202</w:t>
      </w:r>
      <w:r w:rsidR="00F573BB">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7">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747DDBDC" w14:textId="6F2B0592" w:rsidR="00875DC3" w:rsidRPr="00875DC3" w:rsidRDefault="00875DC3" w:rsidP="00875DC3">
      <w:pPr>
        <w:jc w:val="center"/>
        <w:rPr>
          <w:rFonts w:ascii="Calibri" w:eastAsia="Calibri" w:hAnsi="Calibri" w:cs="Calibri"/>
          <w:b/>
          <w:bCs/>
          <w:sz w:val="24"/>
          <w:szCs w:val="24"/>
          <w:u w:val="single"/>
          <w:lang w:eastAsia="en-US"/>
        </w:rPr>
      </w:pPr>
      <w:r>
        <w:rPr>
          <w:rFonts w:ascii="Calibri" w:eastAsia="Calibri" w:hAnsi="Calibri" w:cs="Calibri"/>
          <w:b/>
          <w:bCs/>
          <w:sz w:val="24"/>
          <w:szCs w:val="24"/>
          <w:u w:val="single"/>
          <w:lang w:eastAsia="en-US"/>
        </w:rPr>
        <w:t>Δελτίο Τύπου για τη σ</w:t>
      </w:r>
      <w:r w:rsidRPr="00875DC3">
        <w:rPr>
          <w:rFonts w:ascii="Calibri" w:eastAsia="Calibri" w:hAnsi="Calibri" w:cs="Calibri"/>
          <w:b/>
          <w:bCs/>
          <w:sz w:val="24"/>
          <w:szCs w:val="24"/>
          <w:u w:val="single"/>
          <w:lang w:eastAsia="en-US"/>
        </w:rPr>
        <w:t>υνάντηση του Δ.Σ. της ΕΛΜΕ Κέρκυρας με το ΔΔΕ Κέρκυρας για το άνοιγμα των σχολείων</w:t>
      </w:r>
    </w:p>
    <w:p w14:paraId="3882DFF5" w14:textId="3E30E2E9" w:rsidR="00875DC3" w:rsidRPr="00875DC3" w:rsidRDefault="00875DC3" w:rsidP="009B13C9">
      <w:pPr>
        <w:jc w:val="both"/>
        <w:rPr>
          <w:rFonts w:ascii="Calibri" w:eastAsia="Calibri" w:hAnsi="Calibri" w:cs="Calibri"/>
          <w:sz w:val="24"/>
          <w:szCs w:val="24"/>
          <w:lang w:eastAsia="en-US"/>
        </w:rPr>
      </w:pPr>
      <w:r w:rsidRPr="00875DC3">
        <w:rPr>
          <w:rFonts w:ascii="Calibri" w:eastAsia="Calibri" w:hAnsi="Calibri" w:cs="Calibri"/>
          <w:sz w:val="24"/>
          <w:szCs w:val="24"/>
          <w:lang w:eastAsia="en-US"/>
        </w:rPr>
        <w:t xml:space="preserve">Παρέμβαση στο ΔΔΕ Κέρκυρας πραγματοποίησε τη Δευτέρα το πρωί το ΔΣ της ΕΛΜΕ Κέρκυρας. Αφορμή για την παρέμβαση στάθηκε το άνοιγμα των σχολείων την επόμενη εβδομάδα. Η ΕΛΜΕ Κέρκυρας έθεσε για μια ακόμα φορά τα πάγια αιτήματα του εκπαιδευτικού, μαθητικού και </w:t>
      </w:r>
      <w:proofErr w:type="spellStart"/>
      <w:r w:rsidRPr="00875DC3">
        <w:rPr>
          <w:rFonts w:ascii="Calibri" w:eastAsia="Calibri" w:hAnsi="Calibri" w:cs="Calibri"/>
          <w:sz w:val="24"/>
          <w:szCs w:val="24"/>
          <w:lang w:eastAsia="en-US"/>
        </w:rPr>
        <w:t>γονεϊκού</w:t>
      </w:r>
      <w:proofErr w:type="spellEnd"/>
      <w:r w:rsidRPr="00875DC3">
        <w:rPr>
          <w:rFonts w:ascii="Calibri" w:eastAsia="Calibri" w:hAnsi="Calibri" w:cs="Calibri"/>
          <w:sz w:val="24"/>
          <w:szCs w:val="24"/>
          <w:lang w:eastAsia="en-US"/>
        </w:rPr>
        <w:t xml:space="preserve"> κινήματος, τα οποία, έστω και την τελευταία στιγμή,  θα πρέπει να εφαρμόσει η κυβέρνηση προκειμένου να ανοίξουν με ασφάλεια τα σχολεία.  Κι αυτά δεν είναι άλλα, από τη μείωση του αριθμού μαθητών ανά τμήμα, την πρόσληψη εκπαιδευτικού προσωπικού και προσωπικού καθα</w:t>
      </w:r>
      <w:bookmarkStart w:id="0" w:name="_GoBack"/>
      <w:bookmarkEnd w:id="0"/>
      <w:r w:rsidRPr="00875DC3">
        <w:rPr>
          <w:rFonts w:ascii="Calibri" w:eastAsia="Calibri" w:hAnsi="Calibri" w:cs="Calibri"/>
          <w:sz w:val="24"/>
          <w:szCs w:val="24"/>
          <w:lang w:eastAsia="en-US"/>
        </w:rPr>
        <w:t>ριότητας, την εξεύρεση νέων αιθουσών, τα μαζικά κι επαναλαμβανόμενα τεστ, την πρόταξη των εκπαιδευτικών στον εμβολιασμό.</w:t>
      </w:r>
    </w:p>
    <w:p w14:paraId="36D2CD0E" w14:textId="0AAB0619" w:rsidR="00875DC3" w:rsidRPr="00875DC3" w:rsidRDefault="00875DC3" w:rsidP="009B13C9">
      <w:pPr>
        <w:jc w:val="both"/>
        <w:rPr>
          <w:rFonts w:ascii="Calibri" w:eastAsia="Calibri" w:hAnsi="Calibri" w:cs="Calibri"/>
          <w:sz w:val="24"/>
          <w:szCs w:val="24"/>
          <w:lang w:eastAsia="en-US"/>
        </w:rPr>
      </w:pPr>
      <w:r w:rsidRPr="00875DC3">
        <w:rPr>
          <w:rFonts w:ascii="Calibri" w:eastAsia="Calibri" w:hAnsi="Calibri" w:cs="Calibri"/>
          <w:sz w:val="24"/>
          <w:szCs w:val="24"/>
          <w:lang w:eastAsia="en-US"/>
        </w:rPr>
        <w:t>Ειδικά για την διενέργεια των τεστ, το ΔΣ της ΕΛΜΕ ζήτησε να προγραμματιστεί από τη ΔΔΕ σε συνεργασία με την ΠΔΕ και τον ΕΟΔΥ, ο μαζικός και δωρεάν έλεγχος όλων των εκπαιδευτικών και των μαθητών, που  το επιθυμούν, πριν ανοίξουν τα σχολεία και σε τρία κέντρα που θα δημιουργηθούν, ένα στην πόλη της Κέρκυρας, ένα στο Βορρά κι ένα στο Νότο.  Ο μαζικός έλεγχος, όλων των συμμετεχόντων στην εκπαιδευτική διαδικασία, θα διασφαλίσει μέχρι ένα σημείο, ότι όσοι παραβρεθούν στα σχολεία την 1η Φεβρουαρίου, τουλάχιστον δε θα είναι ασυμπτωματικοί φορείς του COVID-19. Μάλιστα το ΔΣ απαίτησε ο μαζικός έλεγχος να επαναλαμβάνεται κάθε 10 μέρες περίπου, ώστε τουλάχιστον να διασφαλιστεί η υγεία μαθητών κι εκπαιδευτικών. Βέβαια, για να είναι ασφαλή τα σχολεία</w:t>
      </w:r>
      <w:r>
        <w:rPr>
          <w:rFonts w:ascii="Calibri" w:eastAsia="Calibri" w:hAnsi="Calibri" w:cs="Calibri"/>
          <w:sz w:val="24"/>
          <w:szCs w:val="24"/>
          <w:lang w:eastAsia="en-US"/>
        </w:rPr>
        <w:t>,</w:t>
      </w:r>
      <w:r w:rsidRPr="00875DC3">
        <w:rPr>
          <w:rFonts w:ascii="Calibri" w:eastAsia="Calibri" w:hAnsi="Calibri" w:cs="Calibri"/>
          <w:sz w:val="24"/>
          <w:szCs w:val="24"/>
          <w:lang w:eastAsia="en-US"/>
        </w:rPr>
        <w:t xml:space="preserve"> τώρα που </w:t>
      </w:r>
      <w:r>
        <w:rPr>
          <w:rFonts w:ascii="Calibri" w:eastAsia="Calibri" w:hAnsi="Calibri" w:cs="Calibri"/>
          <w:sz w:val="24"/>
          <w:szCs w:val="24"/>
          <w:lang w:eastAsia="en-US"/>
        </w:rPr>
        <w:t xml:space="preserve">θα </w:t>
      </w:r>
      <w:r w:rsidRPr="00875DC3">
        <w:rPr>
          <w:rFonts w:ascii="Calibri" w:eastAsia="Calibri" w:hAnsi="Calibri" w:cs="Calibri"/>
          <w:sz w:val="24"/>
          <w:szCs w:val="24"/>
          <w:lang w:eastAsia="en-US"/>
        </w:rPr>
        <w:t>ανοίξουν</w:t>
      </w:r>
      <w:r>
        <w:rPr>
          <w:rFonts w:ascii="Calibri" w:eastAsia="Calibri" w:hAnsi="Calibri" w:cs="Calibri"/>
          <w:sz w:val="24"/>
          <w:szCs w:val="24"/>
          <w:lang w:eastAsia="en-US"/>
        </w:rPr>
        <w:t>,</w:t>
      </w:r>
      <w:r w:rsidRPr="00875DC3">
        <w:rPr>
          <w:rFonts w:ascii="Calibri" w:eastAsia="Calibri" w:hAnsi="Calibri" w:cs="Calibri"/>
          <w:sz w:val="24"/>
          <w:szCs w:val="24"/>
          <w:lang w:eastAsia="en-US"/>
        </w:rPr>
        <w:t xml:space="preserve"> θα πρέπει η κυβέρνηση να σταματήσει να θεωρεί την εκπαιδευτική διαδικασία κόστος και να ικανοποιήσει όλα τα αιτήματα εκπαιδευτικών-μαθητών-γονιών.</w:t>
      </w:r>
    </w:p>
    <w:p w14:paraId="41BB058D" w14:textId="4DB5F5B2" w:rsidR="00D4546E" w:rsidRPr="009B13C9" w:rsidRDefault="00875DC3" w:rsidP="009B13C9">
      <w:pPr>
        <w:jc w:val="both"/>
        <w:rPr>
          <w:rFonts w:ascii="Arial Black" w:hAnsi="Arial Black" w:cs="Calibri"/>
          <w:b/>
          <w:bCs/>
          <w:sz w:val="24"/>
          <w:szCs w:val="24"/>
        </w:rPr>
      </w:pPr>
      <w:r w:rsidRPr="00875DC3">
        <w:rPr>
          <w:rFonts w:ascii="Calibri" w:eastAsia="Calibri" w:hAnsi="Calibri" w:cs="Calibri"/>
          <w:sz w:val="24"/>
          <w:szCs w:val="24"/>
          <w:lang w:eastAsia="en-US"/>
        </w:rPr>
        <w:t xml:space="preserve">Αναμένουμε τις επόμενες κινήσεις της </w:t>
      </w:r>
      <w:r w:rsidRPr="009B13C9">
        <w:rPr>
          <w:rFonts w:ascii="Calibri" w:eastAsia="Calibri" w:hAnsi="Calibri" w:cs="Calibri"/>
          <w:bCs/>
          <w:sz w:val="24"/>
          <w:szCs w:val="24"/>
          <w:lang w:eastAsia="en-US"/>
        </w:rPr>
        <w:t>διοίκησης και</w:t>
      </w:r>
      <w:r w:rsidRPr="00875DC3">
        <w:rPr>
          <w:rFonts w:ascii="Calibri" w:eastAsia="Calibri" w:hAnsi="Calibri" w:cs="Calibri"/>
          <w:b/>
          <w:bCs/>
          <w:sz w:val="24"/>
          <w:szCs w:val="24"/>
          <w:lang w:eastAsia="en-US"/>
        </w:rPr>
        <w:t xml:space="preserve"> </w:t>
      </w:r>
      <w:r w:rsidRPr="009B13C9">
        <w:rPr>
          <w:rFonts w:ascii="Arial Black" w:eastAsia="Calibri" w:hAnsi="Arial Black" w:cs="Calibri"/>
          <w:b/>
          <w:bCs/>
          <w:sz w:val="24"/>
          <w:szCs w:val="24"/>
          <w:lang w:eastAsia="en-US"/>
        </w:rPr>
        <w:t>καλούμε όλους τους εκπαιδευτικούς, τους μαθητές και τους γονείς να συμμετέχουν στην παράσταση διαμαρτυρίας που θα διοργανώσει η ΕΛΜΕ, για την ικανοποίηση και των υπολοίπων αιτημάτων, ΤΗΝ ΠΕΜΠΤΗ, 28 ΙΑΝΟΥΑΡΙΟΥ, ΣΤ</w:t>
      </w:r>
      <w:r w:rsidR="009B13C9" w:rsidRPr="009B13C9">
        <w:rPr>
          <w:rFonts w:ascii="Arial Black" w:eastAsia="Calibri" w:hAnsi="Arial Black" w:cs="Calibri"/>
          <w:b/>
          <w:bCs/>
          <w:sz w:val="24"/>
          <w:szCs w:val="24"/>
          <w:lang w:eastAsia="en-US"/>
        </w:rPr>
        <w:t>ΙΣ</w:t>
      </w:r>
      <w:r w:rsidRPr="009B13C9">
        <w:rPr>
          <w:rFonts w:ascii="Arial Black" w:eastAsia="Calibri" w:hAnsi="Arial Black" w:cs="Calibri"/>
          <w:b/>
          <w:bCs/>
          <w:sz w:val="24"/>
          <w:szCs w:val="24"/>
          <w:lang w:eastAsia="en-US"/>
        </w:rPr>
        <w:t xml:space="preserve"> </w:t>
      </w:r>
      <w:r w:rsidR="009B13C9" w:rsidRPr="009B13C9">
        <w:rPr>
          <w:rFonts w:ascii="Arial Black" w:eastAsia="Calibri" w:hAnsi="Arial Black" w:cs="Calibri"/>
          <w:b/>
          <w:bCs/>
          <w:sz w:val="24"/>
          <w:szCs w:val="24"/>
          <w:lang w:eastAsia="en-US"/>
        </w:rPr>
        <w:t>2</w:t>
      </w:r>
      <w:r w:rsidRPr="009B13C9">
        <w:rPr>
          <w:rFonts w:ascii="Arial Black" w:eastAsia="Calibri" w:hAnsi="Arial Black" w:cs="Calibri"/>
          <w:b/>
          <w:bCs/>
          <w:sz w:val="24"/>
          <w:szCs w:val="24"/>
          <w:lang w:eastAsia="en-US"/>
        </w:rPr>
        <w:t xml:space="preserve"> μ.μ. έξω από τη</w:t>
      </w:r>
      <w:r w:rsidR="009B13C9" w:rsidRPr="009B13C9">
        <w:rPr>
          <w:rFonts w:ascii="Arial Black" w:eastAsia="Calibri" w:hAnsi="Arial Black" w:cs="Calibri"/>
          <w:b/>
          <w:bCs/>
          <w:sz w:val="24"/>
          <w:szCs w:val="24"/>
          <w:lang w:eastAsia="en-US"/>
        </w:rPr>
        <w:t>ν</w:t>
      </w:r>
      <w:r w:rsidRPr="009B13C9">
        <w:rPr>
          <w:rFonts w:ascii="Arial Black" w:eastAsia="Calibri" w:hAnsi="Arial Black" w:cs="Calibri"/>
          <w:b/>
          <w:bCs/>
          <w:sz w:val="24"/>
          <w:szCs w:val="24"/>
          <w:lang w:eastAsia="en-US"/>
        </w:rPr>
        <w:t xml:space="preserve"> </w:t>
      </w:r>
      <w:r w:rsidR="009B13C9" w:rsidRPr="009B13C9">
        <w:rPr>
          <w:rFonts w:ascii="Arial Black" w:eastAsia="Calibri" w:hAnsi="Arial Black" w:cs="Calibri"/>
          <w:b/>
          <w:bCs/>
          <w:sz w:val="24"/>
          <w:szCs w:val="24"/>
          <w:lang w:eastAsia="en-US"/>
        </w:rPr>
        <w:t xml:space="preserve">Περιφερειακή </w:t>
      </w:r>
      <w:r w:rsidRPr="009B13C9">
        <w:rPr>
          <w:rFonts w:ascii="Arial Black" w:eastAsia="Calibri" w:hAnsi="Arial Black" w:cs="Calibri"/>
          <w:b/>
          <w:bCs/>
          <w:sz w:val="24"/>
          <w:szCs w:val="24"/>
          <w:lang w:eastAsia="en-US"/>
        </w:rPr>
        <w:t>Διεύθυνση Ε</w:t>
      </w:r>
      <w:r w:rsidR="009B13C9" w:rsidRPr="009B13C9">
        <w:rPr>
          <w:rFonts w:ascii="Arial Black" w:eastAsia="Calibri" w:hAnsi="Arial Black" w:cs="Calibri"/>
          <w:b/>
          <w:bCs/>
          <w:sz w:val="24"/>
          <w:szCs w:val="24"/>
          <w:lang w:eastAsia="en-US"/>
        </w:rPr>
        <w:t>κπαίδευσης Ιονίων Νήσων</w:t>
      </w:r>
      <w:r w:rsidRPr="009B13C9">
        <w:rPr>
          <w:rFonts w:ascii="Arial Black" w:eastAsia="Calibri" w:hAnsi="Arial Black" w:cs="Calibri"/>
          <w:b/>
          <w:bCs/>
          <w:sz w:val="24"/>
          <w:szCs w:val="24"/>
          <w:lang w:eastAsia="en-US"/>
        </w:rPr>
        <w:t>.</w:t>
      </w:r>
    </w:p>
    <w:p w14:paraId="0140935E" w14:textId="256238DE" w:rsidR="00D4546E" w:rsidRDefault="00D4546E" w:rsidP="00D4546E">
      <w:pPr>
        <w:rPr>
          <w:rFonts w:cs="Calibri"/>
          <w:b/>
          <w:u w:val="single"/>
        </w:rPr>
      </w:pPr>
    </w:p>
    <w:p w14:paraId="442C6D92" w14:textId="77777777" w:rsidR="00D4546E" w:rsidRPr="00D4546E" w:rsidRDefault="00D4546E" w:rsidP="00D4546E">
      <w:pPr>
        <w:rPr>
          <w:rFonts w:cs="Calibri"/>
          <w:b/>
          <w:u w:val="single"/>
        </w:rPr>
      </w:pPr>
    </w:p>
    <w:p w14:paraId="2FB2E0EA" w14:textId="0C2F6CBA" w:rsidR="00647C8C" w:rsidRPr="00F12FE5" w:rsidRDefault="00FE0E8D" w:rsidP="007A283B">
      <w:pPr>
        <w:jc w:val="center"/>
        <w:rPr>
          <w:sz w:val="20"/>
          <w:szCs w:val="20"/>
        </w:rPr>
      </w:pPr>
      <w:r w:rsidRPr="00F12FE5">
        <w:rPr>
          <w:noProof/>
          <w:sz w:val="20"/>
          <w:szCs w:val="20"/>
        </w:rPr>
        <w:drawing>
          <wp:inline distT="0" distB="0" distL="0" distR="0" wp14:anchorId="5BF28DE6" wp14:editId="283A7178">
            <wp:extent cx="6043295" cy="1085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457" cy="1094324"/>
                    </a:xfrm>
                    <a:prstGeom prst="rect">
                      <a:avLst/>
                    </a:prstGeom>
                    <a:noFill/>
                    <a:ln>
                      <a:noFill/>
                    </a:ln>
                  </pic:spPr>
                </pic:pic>
              </a:graphicData>
            </a:graphic>
          </wp:inline>
        </w:drawing>
      </w: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 w15:restartNumberingAfterBreak="0">
    <w:nsid w:val="31F71054"/>
    <w:multiLevelType w:val="hybridMultilevel"/>
    <w:tmpl w:val="25CC6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CB3A34"/>
    <w:multiLevelType w:val="hybridMultilevel"/>
    <w:tmpl w:val="01520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445C5"/>
    <w:rsid w:val="00055F69"/>
    <w:rsid w:val="000E5C42"/>
    <w:rsid w:val="001122D3"/>
    <w:rsid w:val="001B7512"/>
    <w:rsid w:val="001F606C"/>
    <w:rsid w:val="0023135A"/>
    <w:rsid w:val="0039010C"/>
    <w:rsid w:val="00427C64"/>
    <w:rsid w:val="004A0FD6"/>
    <w:rsid w:val="005039E9"/>
    <w:rsid w:val="00544601"/>
    <w:rsid w:val="00591B03"/>
    <w:rsid w:val="005E137E"/>
    <w:rsid w:val="0060002E"/>
    <w:rsid w:val="00647C8C"/>
    <w:rsid w:val="006533BA"/>
    <w:rsid w:val="006B3FCA"/>
    <w:rsid w:val="006C56E9"/>
    <w:rsid w:val="00795CC0"/>
    <w:rsid w:val="00796041"/>
    <w:rsid w:val="007A283B"/>
    <w:rsid w:val="007A513B"/>
    <w:rsid w:val="00875DC3"/>
    <w:rsid w:val="008C3BFD"/>
    <w:rsid w:val="00924444"/>
    <w:rsid w:val="00964A18"/>
    <w:rsid w:val="009A7D23"/>
    <w:rsid w:val="009B13C9"/>
    <w:rsid w:val="00A10E26"/>
    <w:rsid w:val="00A17DD6"/>
    <w:rsid w:val="00AC5EDB"/>
    <w:rsid w:val="00AF4CEC"/>
    <w:rsid w:val="00B32386"/>
    <w:rsid w:val="00B93E0F"/>
    <w:rsid w:val="00C35800"/>
    <w:rsid w:val="00D4546E"/>
    <w:rsid w:val="00D54B20"/>
    <w:rsid w:val="00D94848"/>
    <w:rsid w:val="00E5172F"/>
    <w:rsid w:val="00E82927"/>
    <w:rsid w:val="00EE1F13"/>
    <w:rsid w:val="00F12FE5"/>
    <w:rsid w:val="00F2042D"/>
    <w:rsid w:val="00F258A2"/>
    <w:rsid w:val="00F573BB"/>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character" w:styleId="-">
    <w:name w:val="Hyperlink"/>
    <w:basedOn w:val="a0"/>
    <w:uiPriority w:val="99"/>
    <w:unhideWhenUsed/>
    <w:rsid w:val="00D94848"/>
    <w:rPr>
      <w:color w:val="0563C1" w:themeColor="hyperlink"/>
      <w:u w:val="single"/>
    </w:rPr>
  </w:style>
  <w:style w:type="character" w:styleId="a7">
    <w:name w:val="Unresolved Mention"/>
    <w:basedOn w:val="a0"/>
    <w:uiPriority w:val="99"/>
    <w:semiHidden/>
    <w:unhideWhenUsed/>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174576">
      <w:bodyDiv w:val="1"/>
      <w:marLeft w:val="0"/>
      <w:marRight w:val="0"/>
      <w:marTop w:val="0"/>
      <w:marBottom w:val="0"/>
      <w:divBdr>
        <w:top w:val="none" w:sz="0" w:space="0" w:color="auto"/>
        <w:left w:val="none" w:sz="0" w:space="0" w:color="auto"/>
        <w:bottom w:val="none" w:sz="0" w:space="0" w:color="auto"/>
        <w:right w:val="none" w:sz="0" w:space="0" w:color="auto"/>
      </w:divBdr>
      <w:divsChild>
        <w:div w:id="750202956">
          <w:marLeft w:val="0"/>
          <w:marRight w:val="0"/>
          <w:marTop w:val="0"/>
          <w:marBottom w:val="0"/>
          <w:divBdr>
            <w:top w:val="none" w:sz="0" w:space="0" w:color="auto"/>
            <w:left w:val="none" w:sz="0" w:space="0" w:color="auto"/>
            <w:bottom w:val="none" w:sz="0" w:space="0" w:color="auto"/>
            <w:right w:val="none" w:sz="0" w:space="0" w:color="auto"/>
          </w:divBdr>
        </w:div>
        <w:div w:id="1990330497">
          <w:marLeft w:val="0"/>
          <w:marRight w:val="0"/>
          <w:marTop w:val="0"/>
          <w:marBottom w:val="0"/>
          <w:divBdr>
            <w:top w:val="none" w:sz="0" w:space="0" w:color="auto"/>
            <w:left w:val="none" w:sz="0" w:space="0" w:color="auto"/>
            <w:bottom w:val="none" w:sz="0" w:space="0" w:color="auto"/>
            <w:right w:val="none" w:sz="0" w:space="0" w:color="auto"/>
          </w:divBdr>
        </w:div>
        <w:div w:id="1492603252">
          <w:marLeft w:val="0"/>
          <w:marRight w:val="0"/>
          <w:marTop w:val="0"/>
          <w:marBottom w:val="0"/>
          <w:divBdr>
            <w:top w:val="none" w:sz="0" w:space="0" w:color="auto"/>
            <w:left w:val="none" w:sz="0" w:space="0" w:color="auto"/>
            <w:bottom w:val="none" w:sz="0" w:space="0" w:color="auto"/>
            <w:right w:val="none" w:sz="0" w:space="0" w:color="auto"/>
          </w:divBdr>
        </w:div>
        <w:div w:id="1575895528">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350767243">
          <w:marLeft w:val="0"/>
          <w:marRight w:val="0"/>
          <w:marTop w:val="0"/>
          <w:marBottom w:val="0"/>
          <w:divBdr>
            <w:top w:val="none" w:sz="0" w:space="0" w:color="auto"/>
            <w:left w:val="none" w:sz="0" w:space="0" w:color="auto"/>
            <w:bottom w:val="none" w:sz="0" w:space="0" w:color="auto"/>
            <w:right w:val="none" w:sz="0" w:space="0" w:color="auto"/>
          </w:divBdr>
        </w:div>
        <w:div w:id="301350566">
          <w:marLeft w:val="0"/>
          <w:marRight w:val="0"/>
          <w:marTop w:val="0"/>
          <w:marBottom w:val="0"/>
          <w:divBdr>
            <w:top w:val="none" w:sz="0" w:space="0" w:color="auto"/>
            <w:left w:val="none" w:sz="0" w:space="0" w:color="auto"/>
            <w:bottom w:val="none" w:sz="0" w:space="0" w:color="auto"/>
            <w:right w:val="none" w:sz="0" w:space="0" w:color="auto"/>
          </w:divBdr>
        </w:div>
        <w:div w:id="280772926">
          <w:marLeft w:val="0"/>
          <w:marRight w:val="0"/>
          <w:marTop w:val="0"/>
          <w:marBottom w:val="0"/>
          <w:divBdr>
            <w:top w:val="none" w:sz="0" w:space="0" w:color="auto"/>
            <w:left w:val="none" w:sz="0" w:space="0" w:color="auto"/>
            <w:bottom w:val="none" w:sz="0" w:space="0" w:color="auto"/>
            <w:right w:val="none" w:sz="0" w:space="0" w:color="auto"/>
          </w:divBdr>
        </w:div>
        <w:div w:id="33161398">
          <w:marLeft w:val="0"/>
          <w:marRight w:val="0"/>
          <w:marTop w:val="0"/>
          <w:marBottom w:val="0"/>
          <w:divBdr>
            <w:top w:val="none" w:sz="0" w:space="0" w:color="auto"/>
            <w:left w:val="none" w:sz="0" w:space="0" w:color="auto"/>
            <w:bottom w:val="none" w:sz="0" w:space="0" w:color="auto"/>
            <w:right w:val="none" w:sz="0" w:space="0" w:color="auto"/>
          </w:divBdr>
        </w:div>
        <w:div w:id="1075131568">
          <w:marLeft w:val="0"/>
          <w:marRight w:val="0"/>
          <w:marTop w:val="0"/>
          <w:marBottom w:val="0"/>
          <w:divBdr>
            <w:top w:val="none" w:sz="0" w:space="0" w:color="auto"/>
            <w:left w:val="none" w:sz="0" w:space="0" w:color="auto"/>
            <w:bottom w:val="none" w:sz="0" w:space="0" w:color="auto"/>
            <w:right w:val="none" w:sz="0" w:space="0" w:color="auto"/>
          </w:divBdr>
        </w:div>
        <w:div w:id="2086611978">
          <w:marLeft w:val="0"/>
          <w:marRight w:val="0"/>
          <w:marTop w:val="0"/>
          <w:marBottom w:val="0"/>
          <w:divBdr>
            <w:top w:val="none" w:sz="0" w:space="0" w:color="auto"/>
            <w:left w:val="none" w:sz="0" w:space="0" w:color="auto"/>
            <w:bottom w:val="none" w:sz="0" w:space="0" w:color="auto"/>
            <w:right w:val="none" w:sz="0" w:space="0" w:color="auto"/>
          </w:divBdr>
          <w:divsChild>
            <w:div w:id="1299610988">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sChild>
        </w:div>
        <w:div w:id="562102387">
          <w:marLeft w:val="0"/>
          <w:marRight w:val="0"/>
          <w:marTop w:val="0"/>
          <w:marBottom w:val="0"/>
          <w:divBdr>
            <w:top w:val="none" w:sz="0" w:space="0" w:color="auto"/>
            <w:left w:val="none" w:sz="0" w:space="0" w:color="auto"/>
            <w:bottom w:val="none" w:sz="0" w:space="0" w:color="auto"/>
            <w:right w:val="none" w:sz="0" w:space="0" w:color="auto"/>
          </w:divBdr>
        </w:div>
        <w:div w:id="1280989788">
          <w:marLeft w:val="0"/>
          <w:marRight w:val="0"/>
          <w:marTop w:val="0"/>
          <w:marBottom w:val="0"/>
          <w:divBdr>
            <w:top w:val="none" w:sz="0" w:space="0" w:color="auto"/>
            <w:left w:val="none" w:sz="0" w:space="0" w:color="auto"/>
            <w:bottom w:val="none" w:sz="0" w:space="0" w:color="auto"/>
            <w:right w:val="none" w:sz="0" w:space="0" w:color="auto"/>
          </w:divBdr>
        </w:div>
        <w:div w:id="1299603000">
          <w:marLeft w:val="0"/>
          <w:marRight w:val="0"/>
          <w:marTop w:val="0"/>
          <w:marBottom w:val="0"/>
          <w:divBdr>
            <w:top w:val="none" w:sz="0" w:space="0" w:color="auto"/>
            <w:left w:val="none" w:sz="0" w:space="0" w:color="auto"/>
            <w:bottom w:val="none" w:sz="0" w:space="0" w:color="auto"/>
            <w:right w:val="none" w:sz="0" w:space="0" w:color="auto"/>
          </w:divBdr>
          <w:divsChild>
            <w:div w:id="212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8D37-9EBE-4B94-B7B9-8EFBC893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364</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2021-01-25T16:48:00Z</dcterms:created>
  <dcterms:modified xsi:type="dcterms:W3CDTF">2021-01-25T19:37:00Z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